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2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ЕМ А Т Е Р И А Л Ы</w:t>
      </w:r>
      <w:bookmarkEnd w:id="2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proofErr w:type="spellStart"/>
      <w:r w:rsidR="00810FBA">
        <w:rPr>
          <w:b/>
          <w:bCs/>
          <w:sz w:val="36"/>
          <w:szCs w:val="36"/>
        </w:rPr>
        <w:t>Вимовское</w:t>
      </w:r>
      <w:proofErr w:type="spellEnd"/>
      <w:r>
        <w:rPr>
          <w:b/>
          <w:bCs/>
          <w:sz w:val="36"/>
          <w:szCs w:val="36"/>
        </w:rPr>
        <w:t xml:space="preserve">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3" w:name="_Toc354154712"/>
      <w:bookmarkStart w:id="4" w:name="_Toc362265070"/>
      <w:bookmarkStart w:id="5" w:name="_Toc362439035"/>
      <w:bookmarkStart w:id="6" w:name="_Toc362622013"/>
      <w:r w:rsidRPr="008C4C91">
        <w:lastRenderedPageBreak/>
        <w:t>Содержание</w:t>
      </w:r>
      <w:bookmarkEnd w:id="3"/>
      <w:bookmarkEnd w:id="4"/>
      <w:bookmarkEnd w:id="5"/>
      <w:bookmarkEnd w:id="6"/>
    </w:p>
    <w:p w:rsidR="00EF434C" w:rsidRPr="00EF434C" w:rsidRDefault="00A2081B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EF434C">
        <w:rPr>
          <w:iCs/>
          <w:caps w:val="0"/>
        </w:rPr>
        <w:fldChar w:fldCharType="begin"/>
      </w:r>
      <w:r w:rsidR="00A95929" w:rsidRPr="00EF434C">
        <w:rPr>
          <w:iCs/>
          <w:caps w:val="0"/>
        </w:rPr>
        <w:instrText xml:space="preserve"> TOC \o "1-1" \h \z \t "Подзаголовок_1;2" </w:instrText>
      </w:r>
      <w:r w:rsidRPr="00EF434C">
        <w:rPr>
          <w:iCs/>
          <w:caps w:val="0"/>
        </w:rPr>
        <w:fldChar w:fldCharType="separate"/>
      </w:r>
      <w:hyperlink w:anchor="_Toc362622014" w:history="1">
        <w:r w:rsidR="00EF434C" w:rsidRPr="00EF434C">
          <w:rPr>
            <w:rStyle w:val="aff7"/>
            <w:noProof/>
          </w:rPr>
          <w:t>Введение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_Toc362622014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15" w:history="1">
        <w:r w:rsidR="00EF434C" w:rsidRPr="00EF434C">
          <w:rPr>
            <w:rStyle w:val="aff7"/>
            <w:noProof/>
            <w:lang w:val="ru-RU"/>
          </w:rPr>
          <w:t>I.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Существующее положение в сфере водоснабжения МО ВимовскоеСП.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_Toc362622015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5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16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_Toc362622016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5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17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_Toc362622017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6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18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1.3.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схем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_Toc362622018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8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19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_Toc362622019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10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0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1.6.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_Toc362622020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11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21" w:history="1">
        <w:r w:rsidR="00EF434C" w:rsidRPr="00EF434C">
          <w:rPr>
            <w:rStyle w:val="aff7"/>
            <w:noProof/>
            <w:lang w:val="ru-RU"/>
          </w:rPr>
          <w:t>II.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_Toc362622021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13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2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2.1.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_Toc362622022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13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3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2.2.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расходов и потерь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_Toc362622023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14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4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2.3.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_Toc362622024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15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25" w:history="1">
        <w:r w:rsidR="00EF434C" w:rsidRPr="00EF434C">
          <w:rPr>
            <w:rStyle w:val="aff7"/>
            <w:noProof/>
            <w:lang w:val="ru-RU"/>
          </w:rPr>
          <w:t>III.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Перспективное потребление коммунальных ресурсов в сфере водоснабжения муниципального образования ВимовскоеСП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_Toc362622025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16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6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_Toc362622026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16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27" w:history="1">
        <w:r w:rsidR="00EF434C" w:rsidRPr="00EF434C">
          <w:rPr>
            <w:rStyle w:val="aff7"/>
            <w:noProof/>
            <w:lang w:val="ru-RU"/>
          </w:rPr>
          <w:t>IV.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Предложения по строительству, реконструкции и модернизации объектов систем водоснабжения муниципального образования ВимовскоеСП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_Toc362622027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22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8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_Toc362622028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22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29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_Toc362622029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23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0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Строительство новых сооружений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_Toc362622030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25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1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новых сооружений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_Toc362622031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25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2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резервуаров чистой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_Toc362622032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26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3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_Toc362622033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27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4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_Toc362622034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28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5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_Toc362622035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29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6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4.9.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_Toc362622036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30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37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4.10.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_Toc362622037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30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38" w:history="1">
        <w:r w:rsidR="00EF434C" w:rsidRPr="00EF434C">
          <w:rPr>
            <w:rStyle w:val="aff7"/>
            <w:noProof/>
            <w:lang w:val="ru-RU"/>
          </w:rPr>
          <w:t>V.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Экологические аспекты мероприятий по строительству и реконструкции объектов системы водоснабжения муниципального образования Вимовское СП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_Toc362622038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31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39" w:history="1">
        <w:r w:rsidR="00EF434C" w:rsidRPr="00EF434C">
          <w:rPr>
            <w:rStyle w:val="aff7"/>
            <w:noProof/>
            <w:lang w:val="ru-RU"/>
          </w:rPr>
          <w:t>VI.</w:t>
        </w:r>
        <w:r w:rsidR="00EF434C" w:rsidRPr="00EF434C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EF434C" w:rsidRPr="00EF434C">
          <w:rPr>
            <w:rStyle w:val="aff7"/>
            <w:noProof/>
            <w:lang w:val="ru-RU"/>
          </w:rPr>
          <w:t>Оценка капитальных вложений в новое строительство, реконструкцию и модернизацию объектов систем водоснабжения муниципального образования ВимовскоеСП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_Toc362622039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32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40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_Toc362622040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32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9161EB">
      <w:pPr>
        <w:pStyle w:val="27"/>
        <w:rPr>
          <w:rFonts w:eastAsiaTheme="minorEastAsia"/>
          <w:noProof/>
          <w:lang w:val="ru-RU" w:eastAsia="ru-RU" w:bidi="ar-SA"/>
        </w:rPr>
      </w:pPr>
      <w:hyperlink w:anchor="_Toc362622041" w:history="1"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6.2.</w:t>
        </w:r>
        <w:r w:rsidR="00EF434C" w:rsidRPr="00EF434C">
          <w:rPr>
            <w:rFonts w:eastAsiaTheme="minorEastAsia"/>
            <w:noProof/>
            <w:lang w:val="ru-RU" w:eastAsia="ru-RU" w:bidi="ar-SA"/>
          </w:rPr>
          <w:tab/>
        </w:r>
        <w:r w:rsidR="00EF434C" w:rsidRPr="00EF434C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График реализации проектов по системе водоснабжения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_Toc362622041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33</w:t>
        </w:r>
        <w:r w:rsidR="00EF434C" w:rsidRPr="00EF434C">
          <w:rPr>
            <w:noProof/>
            <w:webHidden/>
          </w:rPr>
          <w:fldChar w:fldCharType="end"/>
        </w:r>
      </w:hyperlink>
    </w:p>
    <w:p w:rsidR="00EF434C" w:rsidRPr="00EF434C" w:rsidRDefault="00E8505F" w:rsidP="00EF434C">
      <w:pPr>
        <w:pStyle w:val="19"/>
        <w:tabs>
          <w:tab w:val="clear" w:pos="660"/>
          <w:tab w:val="clear" w:pos="9771"/>
          <w:tab w:val="left" w:pos="567"/>
          <w:tab w:val="right" w:leader="dot" w:pos="9498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622042" w:history="1">
        <w:r w:rsidR="00EF434C" w:rsidRPr="00EF434C">
          <w:rPr>
            <w:rStyle w:val="aff7"/>
            <w:noProof/>
          </w:rPr>
          <w:t>Литература</w:t>
        </w:r>
        <w:r w:rsidR="00EF434C" w:rsidRPr="00EF434C">
          <w:rPr>
            <w:noProof/>
            <w:webHidden/>
          </w:rPr>
          <w:tab/>
        </w:r>
        <w:r w:rsidR="00EF434C" w:rsidRPr="00EF434C">
          <w:rPr>
            <w:noProof/>
            <w:webHidden/>
          </w:rPr>
          <w:fldChar w:fldCharType="begin"/>
        </w:r>
        <w:r w:rsidR="00EF434C" w:rsidRPr="00EF434C">
          <w:rPr>
            <w:noProof/>
            <w:webHidden/>
          </w:rPr>
          <w:instrText xml:space="preserve"> PAGEREF _Toc362622042 \h </w:instrText>
        </w:r>
        <w:r w:rsidR="00EF434C" w:rsidRPr="00EF434C">
          <w:rPr>
            <w:noProof/>
            <w:webHidden/>
          </w:rPr>
        </w:r>
        <w:r w:rsidR="00EF434C" w:rsidRPr="00EF434C">
          <w:rPr>
            <w:noProof/>
            <w:webHidden/>
          </w:rPr>
          <w:fldChar w:fldCharType="separate"/>
        </w:r>
        <w:r w:rsidR="00C124DE">
          <w:rPr>
            <w:noProof/>
            <w:webHidden/>
          </w:rPr>
          <w:t>35</w:t>
        </w:r>
        <w:r w:rsidR="00EF434C" w:rsidRPr="00EF434C">
          <w:rPr>
            <w:noProof/>
            <w:webHidden/>
          </w:rPr>
          <w:fldChar w:fldCharType="end"/>
        </w:r>
      </w:hyperlink>
    </w:p>
    <w:p w:rsidR="00A95929" w:rsidRDefault="00A2081B" w:rsidP="00EF434C">
      <w:pPr>
        <w:tabs>
          <w:tab w:val="left" w:pos="567"/>
          <w:tab w:val="left" w:pos="709"/>
          <w:tab w:val="right" w:leader="dot" w:pos="9214"/>
          <w:tab w:val="right" w:leader="dot" w:pos="9356"/>
          <w:tab w:val="right" w:leader="dot" w:pos="9498"/>
        </w:tabs>
        <w:spacing w:line="276" w:lineRule="auto"/>
        <w:ind w:right="567"/>
      </w:pPr>
      <w:r w:rsidRPr="00EF434C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A95929" w:rsidRPr="008C4C91" w:rsidRDefault="00A95929" w:rsidP="00CC34A9">
      <w:pPr>
        <w:pStyle w:val="1"/>
      </w:pPr>
      <w:bookmarkStart w:id="7" w:name="_Toc337678698"/>
      <w:bookmarkStart w:id="8" w:name="_Toc339183640"/>
      <w:bookmarkStart w:id="9" w:name="_Toc362622014"/>
      <w:r w:rsidRPr="008C4C91">
        <w:lastRenderedPageBreak/>
        <w:t>Введение</w:t>
      </w:r>
      <w:bookmarkEnd w:id="7"/>
      <w:bookmarkEnd w:id="8"/>
      <w:bookmarkEnd w:id="9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705E">
        <w:rPr>
          <w:rFonts w:ascii="Times New Roman" w:hAnsi="Times New Roman"/>
          <w:sz w:val="28"/>
          <w:szCs w:val="28"/>
          <w:lang w:val="ru-RU"/>
        </w:rPr>
        <w:t>«Проектный институт территориального планирования»</w:t>
      </w:r>
      <w:r w:rsidR="00BC4D0B" w:rsidRPr="000770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05E" w:rsidRPr="0007705E">
        <w:rPr>
          <w:rFonts w:ascii="Times New Roman" w:hAnsi="Times New Roman"/>
          <w:sz w:val="28"/>
          <w:szCs w:val="28"/>
          <w:lang w:val="ru-RU"/>
        </w:rPr>
        <w:t>по решению конкурсной комиссии по размещению муниципального заказа, протокол № 9 от 22 января 2009г.</w:t>
      </w:r>
      <w:r w:rsidR="00BC4D0B" w:rsidRPr="0007705E">
        <w:rPr>
          <w:rFonts w:ascii="Times New Roman" w:hAnsi="Times New Roman"/>
          <w:sz w:val="28"/>
          <w:szCs w:val="28"/>
          <w:lang w:val="ru-RU"/>
        </w:rPr>
        <w:t>,</w:t>
      </w:r>
      <w:r w:rsidR="00BC4D0B">
        <w:rPr>
          <w:rFonts w:ascii="Times New Roman" w:hAnsi="Times New Roman"/>
          <w:sz w:val="28"/>
          <w:szCs w:val="28"/>
          <w:lang w:val="ru-RU"/>
        </w:rPr>
        <w:t xml:space="preserve"> по заданию администрации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BC4D0B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A77B84">
        <w:rPr>
          <w:rFonts w:ascii="Times New Roman" w:hAnsi="Times New Roman"/>
          <w:sz w:val="28"/>
          <w:szCs w:val="28"/>
          <w:lang w:val="ru-RU"/>
        </w:rPr>
        <w:t>.</w:t>
      </w:r>
      <w:r w:rsidR="0007705E" w:rsidRPr="000770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F1459F">
        <w:rPr>
          <w:rFonts w:ascii="Times New Roman" w:hAnsi="Times New Roman"/>
          <w:sz w:val="28"/>
          <w:szCs w:val="28"/>
          <w:lang w:val="ru-RU"/>
        </w:rPr>
        <w:t xml:space="preserve">наиболее крупных </w:t>
      </w:r>
      <w:r w:rsidR="007E34B8">
        <w:rPr>
          <w:rFonts w:ascii="Times New Roman" w:hAnsi="Times New Roman"/>
          <w:sz w:val="28"/>
          <w:szCs w:val="28"/>
          <w:lang w:val="ru-RU"/>
        </w:rPr>
        <w:t>населенных пунктов поселения</w:t>
      </w:r>
      <w:r w:rsidR="00371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как многофункциональн</w:t>
      </w:r>
      <w:r w:rsidR="007E34B8">
        <w:rPr>
          <w:rFonts w:ascii="Times New Roman" w:hAnsi="Times New Roman"/>
          <w:sz w:val="28"/>
          <w:szCs w:val="28"/>
          <w:lang w:val="ru-RU"/>
        </w:rPr>
        <w:t>ых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</w:t>
      </w:r>
      <w:r w:rsidR="00184BEC">
        <w:rPr>
          <w:rFonts w:ascii="Times New Roman" w:hAnsi="Times New Roman"/>
          <w:sz w:val="28"/>
          <w:szCs w:val="28"/>
          <w:lang w:val="ru-RU"/>
        </w:rPr>
        <w:t>их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высокое качество среды жизнедеятельности и производства.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A95929" w:rsidRPr="0079437F" w:rsidRDefault="00A95929" w:rsidP="002B2F1A">
      <w:pPr>
        <w:pStyle w:val="110"/>
        <w:numPr>
          <w:ilvl w:val="0"/>
          <w:numId w:val="32"/>
        </w:numPr>
        <w:rPr>
          <w:lang w:val="ru-RU"/>
        </w:rPr>
      </w:pPr>
      <w:r w:rsidRPr="0079437F">
        <w:rPr>
          <w:lang w:val="ru-RU"/>
        </w:rPr>
        <w:br w:type="page"/>
      </w:r>
      <w:bookmarkStart w:id="10" w:name="_Toc337678699"/>
      <w:bookmarkStart w:id="11" w:name="_Toc339183641"/>
      <w:bookmarkStart w:id="12" w:name="_Toc362622015"/>
      <w:r w:rsidRPr="0079437F">
        <w:rPr>
          <w:lang w:val="ru-RU"/>
        </w:rPr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="00810FBA">
        <w:rPr>
          <w:lang w:val="ru-RU"/>
        </w:rPr>
        <w:t xml:space="preserve"> Вимовское</w:t>
      </w:r>
      <w:r>
        <w:rPr>
          <w:lang w:val="ru-RU"/>
        </w:rPr>
        <w:t>СП</w:t>
      </w:r>
      <w:r w:rsidRPr="0079437F">
        <w:rPr>
          <w:lang w:val="ru-RU"/>
        </w:rPr>
        <w:t>.</w:t>
      </w:r>
      <w:bookmarkEnd w:id="10"/>
      <w:bookmarkEnd w:id="11"/>
      <w:bookmarkEnd w:id="12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3" w:name="_Toc362622016"/>
      <w:r w:rsidRPr="008C4C91">
        <w:rPr>
          <w:lang w:val="ru-RU"/>
        </w:rPr>
        <w:t>Структура системы водоснабжения</w:t>
      </w:r>
      <w:bookmarkEnd w:id="13"/>
    </w:p>
    <w:p w:rsidR="00FA149B" w:rsidRPr="00FA149B" w:rsidRDefault="00A95929" w:rsidP="00FA149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r w:rsidR="00277E25">
        <w:rPr>
          <w:rFonts w:ascii="Times New Roman" w:hAnsi="Times New Roman"/>
          <w:sz w:val="28"/>
          <w:szCs w:val="28"/>
          <w:lang w:val="ru-RU"/>
        </w:rPr>
        <w:t xml:space="preserve">края входит </w:t>
      </w:r>
      <w:r w:rsidR="00810FBA">
        <w:rPr>
          <w:rFonts w:ascii="Times New Roman" w:hAnsi="Times New Roman"/>
          <w:sz w:val="28"/>
          <w:szCs w:val="28"/>
          <w:lang w:val="ru-RU"/>
        </w:rPr>
        <w:t>2</w:t>
      </w:r>
      <w:r w:rsidR="00277E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01F1B">
        <w:rPr>
          <w:rFonts w:ascii="Times New Roman" w:hAnsi="Times New Roman"/>
          <w:sz w:val="28"/>
          <w:szCs w:val="28"/>
          <w:lang w:val="ru-RU"/>
        </w:rPr>
        <w:t>населенны</w:t>
      </w:r>
      <w:r w:rsidR="00FA149B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B01F1B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810FBA">
        <w:rPr>
          <w:rFonts w:ascii="Times New Roman" w:hAnsi="Times New Roman"/>
          <w:sz w:val="28"/>
          <w:szCs w:val="28"/>
          <w:lang w:val="ru-RU"/>
        </w:rPr>
        <w:t>а</w:t>
      </w:r>
      <w:r w:rsidR="00FA149B">
        <w:rPr>
          <w:rFonts w:ascii="Times New Roman" w:hAnsi="Times New Roman"/>
          <w:sz w:val="28"/>
          <w:szCs w:val="28"/>
          <w:lang w:val="ru-RU"/>
        </w:rPr>
        <w:t>.</w:t>
      </w:r>
      <w:r w:rsidR="00810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49B">
        <w:rPr>
          <w:rFonts w:ascii="Times New Roman" w:hAnsi="Times New Roman"/>
          <w:sz w:val="28"/>
          <w:szCs w:val="28"/>
          <w:lang w:val="ru-RU"/>
        </w:rPr>
        <w:t xml:space="preserve">Административным центром поселения </w:t>
      </w:r>
      <w:r w:rsidR="00BC4D0B">
        <w:rPr>
          <w:rFonts w:ascii="Times New Roman" w:hAnsi="Times New Roman"/>
          <w:sz w:val="28"/>
          <w:szCs w:val="28"/>
          <w:lang w:val="ru-RU"/>
        </w:rPr>
        <w:t>явля</w:t>
      </w:r>
      <w:r w:rsidR="00FA149B">
        <w:rPr>
          <w:rFonts w:ascii="Times New Roman" w:hAnsi="Times New Roman"/>
          <w:sz w:val="28"/>
          <w:szCs w:val="28"/>
          <w:lang w:val="ru-RU"/>
        </w:rPr>
        <w:t xml:space="preserve">ется </w:t>
      </w:r>
      <w:r w:rsidR="00810FBA">
        <w:rPr>
          <w:rFonts w:ascii="Times New Roman" w:hAnsi="Times New Roman"/>
          <w:sz w:val="28"/>
          <w:szCs w:val="28"/>
          <w:lang w:val="ru-RU"/>
        </w:rPr>
        <w:t>п</w:t>
      </w:r>
      <w:r w:rsidR="00FA149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Вимовец</w:t>
      </w:r>
      <w:proofErr w:type="spellEnd"/>
      <w:r w:rsidR="00FA149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A149B" w:rsidRPr="00FA149B">
        <w:rPr>
          <w:rFonts w:ascii="Times New Roman" w:hAnsi="Times New Roman"/>
          <w:sz w:val="28"/>
          <w:szCs w:val="28"/>
          <w:lang w:val="ru-RU"/>
        </w:rPr>
        <w:t xml:space="preserve">В таблице </w:t>
      </w:r>
      <w:r w:rsidR="00FA149B">
        <w:rPr>
          <w:rFonts w:ascii="Times New Roman" w:hAnsi="Times New Roman"/>
          <w:sz w:val="28"/>
          <w:szCs w:val="28"/>
          <w:lang w:val="ru-RU"/>
        </w:rPr>
        <w:t>1</w:t>
      </w:r>
      <w:r w:rsidR="00FA149B" w:rsidRPr="00FA149B">
        <w:rPr>
          <w:rFonts w:ascii="Times New Roman" w:hAnsi="Times New Roman"/>
          <w:sz w:val="28"/>
          <w:szCs w:val="28"/>
          <w:lang w:val="ru-RU"/>
        </w:rPr>
        <w:t xml:space="preserve"> представлена численность населения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FA149B" w:rsidRPr="00FA149B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разрезе населенных пунктов.</w:t>
      </w:r>
    </w:p>
    <w:p w:rsidR="00A95929" w:rsidRPr="00FA149B" w:rsidRDefault="00FA149B" w:rsidP="00FA149B">
      <w:pPr>
        <w:spacing w:line="276" w:lineRule="auto"/>
        <w:ind w:right="-1" w:firstLine="709"/>
        <w:jc w:val="right"/>
        <w:rPr>
          <w:rFonts w:ascii="Times New Roman" w:hAnsi="Times New Roman"/>
          <w:sz w:val="24"/>
          <w:szCs w:val="28"/>
          <w:lang w:val="ru-RU"/>
        </w:rPr>
      </w:pPr>
      <w:r w:rsidRPr="00FA149B">
        <w:rPr>
          <w:rFonts w:ascii="Times New Roman" w:hAnsi="Times New Roman"/>
          <w:sz w:val="24"/>
          <w:szCs w:val="28"/>
          <w:lang w:val="ru-RU"/>
        </w:rPr>
        <w:t>Таблица 1</w:t>
      </w:r>
    </w:p>
    <w:tbl>
      <w:tblPr>
        <w:tblW w:w="9978" w:type="dxa"/>
        <w:tblBorders>
          <w:top w:val="single" w:sz="8" w:space="0" w:color="000000"/>
          <w:left w:val="single" w:sz="8" w:space="0" w:color="000000"/>
          <w:bottom w:val="single" w:sz="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77E25" w:rsidRPr="00540073" w:rsidTr="00DB7217">
        <w:trPr>
          <w:trHeight w:val="624"/>
          <w:tblHeader/>
        </w:trPr>
        <w:tc>
          <w:tcPr>
            <w:tcW w:w="4989" w:type="dxa"/>
            <w:shd w:val="clear" w:color="auto" w:fill="auto"/>
            <w:vAlign w:val="center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Населенные пункты </w:t>
            </w:r>
          </w:p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Численность населения </w:t>
            </w:r>
            <w:proofErr w:type="gramStart"/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</w:p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01.01.2010 года, чел.</w:t>
            </w:r>
          </w:p>
        </w:tc>
      </w:tr>
      <w:tr w:rsidR="00277E25" w:rsidRPr="0007705E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07705E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  <w:tc>
          <w:tcPr>
            <w:tcW w:w="4989" w:type="dxa"/>
            <w:vAlign w:val="center"/>
          </w:tcPr>
          <w:p w:rsidR="00277E25" w:rsidRPr="00FA149B" w:rsidRDefault="0007705E" w:rsidP="00FA14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1797</w:t>
            </w:r>
          </w:p>
        </w:tc>
      </w:tr>
      <w:tr w:rsidR="00277E25" w:rsidRPr="0007705E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07705E" w:rsidP="000770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Южный</w:t>
            </w:r>
          </w:p>
        </w:tc>
        <w:tc>
          <w:tcPr>
            <w:tcW w:w="4989" w:type="dxa"/>
            <w:vAlign w:val="center"/>
          </w:tcPr>
          <w:p w:rsidR="00277E25" w:rsidRPr="00FA149B" w:rsidRDefault="0007705E" w:rsidP="00FA14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1143</w:t>
            </w:r>
          </w:p>
        </w:tc>
      </w:tr>
      <w:tr w:rsidR="00277E25" w:rsidRPr="0007705E" w:rsidTr="00DB7217">
        <w:trPr>
          <w:trHeight w:val="375"/>
        </w:trPr>
        <w:tc>
          <w:tcPr>
            <w:tcW w:w="4989" w:type="dxa"/>
            <w:shd w:val="clear" w:color="auto" w:fill="auto"/>
            <w:vAlign w:val="center"/>
          </w:tcPr>
          <w:p w:rsidR="00277E25" w:rsidRPr="0007705E" w:rsidRDefault="00810FBA" w:rsidP="00FA149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770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Вимовское</w:t>
            </w:r>
            <w:proofErr w:type="spellEnd"/>
            <w:r w:rsidR="000770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77E25" w:rsidRPr="000770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сельское</w:t>
            </w:r>
            <w:r w:rsidR="000770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77E25" w:rsidRPr="000770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989" w:type="dxa"/>
            <w:vAlign w:val="bottom"/>
          </w:tcPr>
          <w:p w:rsidR="00277E25" w:rsidRPr="0007705E" w:rsidRDefault="0007705E" w:rsidP="00FA14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2940</w:t>
            </w:r>
          </w:p>
        </w:tc>
      </w:tr>
    </w:tbl>
    <w:p w:rsidR="00512E91" w:rsidRPr="00512E91" w:rsidRDefault="0007705E" w:rsidP="0051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2078">
        <w:rPr>
          <w:rFonts w:ascii="Times New Roman" w:hAnsi="Times New Roman"/>
          <w:sz w:val="28"/>
          <w:szCs w:val="28"/>
          <w:lang w:val="ru-RU"/>
        </w:rPr>
        <w:t>Скважины</w:t>
      </w:r>
      <w:r w:rsidR="000104D9">
        <w:rPr>
          <w:rFonts w:ascii="Times New Roman" w:hAnsi="Times New Roman"/>
          <w:sz w:val="28"/>
          <w:szCs w:val="28"/>
          <w:lang w:val="ru-RU"/>
        </w:rPr>
        <w:t>,</w:t>
      </w:r>
      <w:r w:rsidRPr="009F2078">
        <w:rPr>
          <w:rFonts w:ascii="Times New Roman" w:hAnsi="Times New Roman"/>
          <w:sz w:val="28"/>
          <w:szCs w:val="28"/>
          <w:lang w:val="ru-RU"/>
        </w:rPr>
        <w:t xml:space="preserve"> водозаборные сооружения </w:t>
      </w:r>
      <w:r w:rsidR="000104D9">
        <w:rPr>
          <w:rFonts w:ascii="Times New Roman" w:hAnsi="Times New Roman"/>
          <w:sz w:val="28"/>
          <w:szCs w:val="28"/>
          <w:lang w:val="ru-RU"/>
        </w:rPr>
        <w:t>и водопроводные сети с 2013 г</w:t>
      </w:r>
      <w:r w:rsidRPr="009F2078">
        <w:rPr>
          <w:rFonts w:ascii="Times New Roman" w:hAnsi="Times New Roman"/>
          <w:sz w:val="28"/>
          <w:szCs w:val="28"/>
          <w:lang w:val="ru-RU"/>
        </w:rPr>
        <w:t xml:space="preserve"> находятся </w:t>
      </w:r>
      <w:r w:rsidR="00B3184B" w:rsidRPr="009F2078">
        <w:rPr>
          <w:rFonts w:ascii="Times New Roman" w:hAnsi="Times New Roman"/>
          <w:sz w:val="28"/>
          <w:szCs w:val="28"/>
          <w:lang w:val="ru-RU"/>
        </w:rPr>
        <w:t>в хоз. ведении</w:t>
      </w:r>
      <w:r w:rsidRPr="009F2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04D9">
        <w:rPr>
          <w:rFonts w:ascii="Times New Roman" w:hAnsi="Times New Roman"/>
          <w:sz w:val="28"/>
          <w:szCs w:val="28"/>
          <w:lang w:val="ru-RU"/>
        </w:rPr>
        <w:t>МБУ «Старт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07705E">
        <w:rPr>
          <w:rFonts w:ascii="Times New Roman" w:hAnsi="Times New Roman"/>
          <w:sz w:val="28"/>
          <w:szCs w:val="28"/>
          <w:lang w:val="ru-RU"/>
        </w:rPr>
        <w:t>.</w:t>
      </w:r>
    </w:p>
    <w:p w:rsidR="00AA0600" w:rsidRPr="009F2078" w:rsidRDefault="009F2078" w:rsidP="00AA06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F2078">
        <w:rPr>
          <w:rFonts w:ascii="Times New Roman" w:hAnsi="Times New Roman"/>
          <w:sz w:val="28"/>
          <w:szCs w:val="28"/>
          <w:lang w:val="ru-RU"/>
        </w:rPr>
        <w:t xml:space="preserve">Показатели системы водоснабжения </w:t>
      </w:r>
      <w:proofErr w:type="spellStart"/>
      <w:r w:rsidRPr="009F2078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Pr="009F2078">
        <w:rPr>
          <w:rFonts w:ascii="Times New Roman" w:hAnsi="Times New Roman"/>
          <w:sz w:val="28"/>
          <w:szCs w:val="28"/>
          <w:lang w:val="ru-RU"/>
        </w:rPr>
        <w:t xml:space="preserve"> СП представлены в таблице </w:t>
      </w:r>
      <w:r w:rsidR="00AA0600" w:rsidRPr="009F2078">
        <w:rPr>
          <w:rFonts w:ascii="Times New Roman" w:hAnsi="Times New Roman"/>
          <w:sz w:val="28"/>
          <w:szCs w:val="28"/>
          <w:lang w:val="ru-RU"/>
        </w:rPr>
        <w:t>2:</w:t>
      </w:r>
    </w:p>
    <w:p w:rsidR="00A95929" w:rsidRPr="009F2078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9F2078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="000601C3" w:rsidRPr="009F2078">
        <w:rPr>
          <w:rFonts w:ascii="Times New Roman" w:hAnsi="Times New Roman"/>
          <w:caps w:val="0"/>
          <w:sz w:val="24"/>
          <w:szCs w:val="24"/>
          <w:lang w:val="ru-RU"/>
        </w:rPr>
        <w:t>2</w:t>
      </w:r>
      <w:r w:rsidRPr="009F2078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910"/>
        <w:gridCol w:w="1878"/>
      </w:tblGrid>
      <w:tr w:rsidR="00A95929" w:rsidRPr="009F2078" w:rsidTr="003D5C6A">
        <w:trPr>
          <w:tblHeader/>
        </w:trPr>
        <w:tc>
          <w:tcPr>
            <w:tcW w:w="5784" w:type="dxa"/>
            <w:vAlign w:val="center"/>
          </w:tcPr>
          <w:p w:rsidR="00A95929" w:rsidRPr="009F207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" w:name="_Ref337999228"/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10" w:type="dxa"/>
            <w:vAlign w:val="center"/>
          </w:tcPr>
          <w:p w:rsidR="00A95929" w:rsidRPr="009F207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9F207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A95929" w:rsidRPr="009F2078" w:rsidTr="00A104C1">
        <w:trPr>
          <w:trHeight w:val="283"/>
        </w:trPr>
        <w:tc>
          <w:tcPr>
            <w:tcW w:w="5784" w:type="dxa"/>
            <w:vAlign w:val="center"/>
          </w:tcPr>
          <w:p w:rsidR="00A95929" w:rsidRPr="009F2078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="00002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="00002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9F20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9F20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:rsidR="00A95929" w:rsidRPr="009F2078" w:rsidRDefault="00A95929" w:rsidP="00A104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Pr="009F2078" w:rsidRDefault="00002533" w:rsidP="00A104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409,6</w:t>
            </w:r>
          </w:p>
        </w:tc>
      </w:tr>
      <w:tr w:rsidR="00A104C1" w:rsidRPr="009F2078" w:rsidTr="00A104C1">
        <w:trPr>
          <w:trHeight w:val="263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="00002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002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F2078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002533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</w:tc>
      </w:tr>
      <w:tr w:rsidR="00A104C1" w:rsidRPr="009F2078" w:rsidTr="00A104C1">
        <w:trPr>
          <w:trHeight w:val="253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9F20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F2078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405,0</w:t>
            </w:r>
          </w:p>
        </w:tc>
      </w:tr>
      <w:tr w:rsidR="00A104C1" w:rsidRPr="009F2078" w:rsidTr="00A104C1">
        <w:trPr>
          <w:trHeight w:val="256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="009F2078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F2078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253,1</w:t>
            </w:r>
          </w:p>
        </w:tc>
      </w:tr>
      <w:tr w:rsidR="00A104C1" w:rsidRPr="009F2078" w:rsidTr="00A104C1">
        <w:trPr>
          <w:trHeight w:val="261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F2078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151,9</w:t>
            </w:r>
          </w:p>
        </w:tc>
      </w:tr>
      <w:tr w:rsidR="00A104C1" w:rsidRPr="009F2078" w:rsidTr="00A104C1">
        <w:trPr>
          <w:trHeight w:val="240"/>
        </w:trPr>
        <w:tc>
          <w:tcPr>
            <w:tcW w:w="5784" w:type="dxa"/>
            <w:vAlign w:val="center"/>
          </w:tcPr>
          <w:p w:rsidR="00A104C1" w:rsidRPr="009F2078" w:rsidRDefault="00A104C1" w:rsidP="0000253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002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078">
              <w:rPr>
                <w:rFonts w:ascii="Times New Roman" w:hAnsi="Times New Roman"/>
                <w:sz w:val="24"/>
                <w:szCs w:val="24"/>
              </w:rPr>
              <w:t>водозаборов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207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F2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9F2078" w:rsidRDefault="009F2078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04C1" w:rsidRPr="009F2078" w:rsidTr="00A104C1">
        <w:trPr>
          <w:trHeight w:val="232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="00B3184B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="00B3184B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9F2078" w:rsidRDefault="009F2078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14,78</w:t>
            </w:r>
          </w:p>
        </w:tc>
      </w:tr>
      <w:tr w:rsidR="00A104C1" w:rsidRPr="00753223" w:rsidTr="00A104C1">
        <w:trPr>
          <w:trHeight w:val="238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104C1" w:rsidRPr="009F2078" w:rsidTr="00A104C1">
        <w:trPr>
          <w:trHeight w:val="238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207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F2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9F2078" w:rsidRDefault="009F2078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04C1" w:rsidRPr="009F2078" w:rsidTr="00A104C1">
        <w:trPr>
          <w:trHeight w:val="238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B3184B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207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F2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9F2078" w:rsidRDefault="009F2078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104C1" w:rsidRPr="009F2078" w:rsidTr="00A104C1">
        <w:trPr>
          <w:trHeight w:val="229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B3184B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водонапорных</w:t>
            </w:r>
            <w:proofErr w:type="spellEnd"/>
            <w:r w:rsidR="00B3184B" w:rsidRPr="009F20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башен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207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F2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9F2078" w:rsidRDefault="009F2078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9F2078">
              <w:rPr>
                <w:rFonts w:ascii="Times New Roman" w:hAnsi="Times New Roman"/>
                <w:sz w:val="24"/>
                <w:szCs w:val="24"/>
              </w:rPr>
              <w:t>/м</w:t>
            </w:r>
            <w:r w:rsidRPr="009F20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8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04C1" w:rsidRPr="009F2078" w:rsidTr="00A104C1">
        <w:trPr>
          <w:trHeight w:val="223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Численностьобслуживаемогонаселения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207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F20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002533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2500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 xml:space="preserve">л/сут </w:t>
            </w: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104C1" w:rsidRPr="00753223" w:rsidTr="00A104C1">
        <w:trPr>
          <w:trHeight w:val="211"/>
        </w:trPr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104C1" w:rsidRPr="00002533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53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002533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муниципальныепредприятия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78">
              <w:rPr>
                <w:rFonts w:ascii="Times New Roman" w:hAnsi="Times New Roman"/>
                <w:sz w:val="24"/>
                <w:szCs w:val="24"/>
              </w:rPr>
              <w:t>прочиепредприятия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104C1" w:rsidRPr="009F2078" w:rsidTr="00A104C1">
        <w:tc>
          <w:tcPr>
            <w:tcW w:w="5784" w:type="dxa"/>
            <w:vAlign w:val="center"/>
          </w:tcPr>
          <w:p w:rsidR="00A104C1" w:rsidRPr="009F2078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10" w:type="dxa"/>
            <w:vAlign w:val="center"/>
          </w:tcPr>
          <w:p w:rsidR="00A104C1" w:rsidRPr="009F2078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9F2078" w:rsidRDefault="00002533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85,0%</w:t>
            </w:r>
          </w:p>
        </w:tc>
      </w:tr>
      <w:bookmarkEnd w:id="14"/>
    </w:tbl>
    <w:p w:rsidR="00A95929" w:rsidRDefault="00A95929" w:rsidP="00A95929">
      <w:pPr>
        <w:spacing w:after="200" w:line="276" w:lineRule="auto"/>
        <w:jc w:val="left"/>
        <w:rPr>
          <w:b/>
          <w:i/>
          <w:iCs/>
          <w:caps/>
          <w:spacing w:val="10"/>
          <w:sz w:val="26"/>
          <w:szCs w:val="26"/>
          <w:lang w:val="ru-RU" w:bidi="ar-SA"/>
        </w:rPr>
      </w:pPr>
      <w:r>
        <w:rPr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5" w:name="_Toc362622017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5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ресурсы подземных вод в количестве достаточном для удовлетворения потребностей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0601C3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C146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 w:rsidR="00C146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9F2078" w:rsidRDefault="00A95929" w:rsidP="009F2078">
      <w:pPr>
        <w:pStyle w:val="HTML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F07E8">
        <w:rPr>
          <w:rFonts w:ascii="Times New Roman" w:hAnsi="Times New Roman"/>
          <w:sz w:val="28"/>
          <w:szCs w:val="28"/>
        </w:rPr>
        <w:t>Разведанностьзапасов</w:t>
      </w:r>
      <w:proofErr w:type="spellEnd"/>
      <w:r w:rsidRPr="00AF07E8">
        <w:rPr>
          <w:rFonts w:ascii="Times New Roman" w:hAnsi="Times New Roman"/>
          <w:sz w:val="28"/>
          <w:szCs w:val="28"/>
        </w:rPr>
        <w:t xml:space="preserve"> питьевой </w:t>
      </w:r>
      <w:proofErr w:type="spellStart"/>
      <w:r w:rsidRPr="00AF07E8">
        <w:rPr>
          <w:rFonts w:ascii="Times New Roman" w:hAnsi="Times New Roman"/>
          <w:sz w:val="28"/>
          <w:szCs w:val="28"/>
        </w:rPr>
        <w:t>водыУсть-Лабинскогорайона</w:t>
      </w:r>
      <w:proofErr w:type="spellEnd"/>
      <w:r w:rsidRPr="00AF07E8">
        <w:rPr>
          <w:rFonts w:ascii="Times New Roman" w:hAnsi="Times New Roman"/>
          <w:sz w:val="28"/>
          <w:szCs w:val="28"/>
        </w:rPr>
        <w:t xml:space="preserve">- 15000 м³/сутки. </w:t>
      </w:r>
    </w:p>
    <w:p w:rsidR="009F2078" w:rsidRPr="009F2078" w:rsidRDefault="009F2078" w:rsidP="009F2078">
      <w:pPr>
        <w:pStyle w:val="HTM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078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spellStart"/>
      <w:r w:rsidRPr="009F2078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Pr="009F2078">
        <w:rPr>
          <w:rFonts w:ascii="Times New Roman" w:hAnsi="Times New Roman" w:cs="Times New Roman"/>
          <w:sz w:val="28"/>
          <w:szCs w:val="28"/>
        </w:rPr>
        <w:t xml:space="preserve">  имеется 3 водозабора.</w:t>
      </w:r>
    </w:p>
    <w:p w:rsidR="009F2078" w:rsidRPr="009F2078" w:rsidRDefault="009F2078" w:rsidP="009F2078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Водозабор № 1 расположен в юго-западной части поселка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Вимовец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, по ул. Садовой. В состав водозабора входят: 1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артскважина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, водонапорная башня Рожновского.</w:t>
      </w:r>
    </w:p>
    <w:p w:rsidR="009F2078" w:rsidRPr="00892500" w:rsidRDefault="009F2078" w:rsidP="008925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Вода из скважины подается погружным глубинным скважинным центробежным насосом в водонапорную башню.</w:t>
      </w:r>
    </w:p>
    <w:p w:rsidR="009F2078" w:rsidRPr="00892500" w:rsidRDefault="009F2078" w:rsidP="008925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Водозабор имеет ограждения ЗСО I из стальной сетки.</w:t>
      </w:r>
    </w:p>
    <w:p w:rsidR="009F2078" w:rsidRPr="00892500" w:rsidRDefault="009F2078" w:rsidP="008925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Водозабор № 2 расположен в юго-западной части поселка </w:t>
      </w:r>
      <w:proofErr w:type="spellStart"/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Вимовец</w:t>
      </w:r>
      <w:proofErr w:type="spellEnd"/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 xml:space="preserve">, по ул. Садовой (на 100 м севернее водозабора №1). В состав водозабора входят: 1 </w:t>
      </w:r>
      <w:proofErr w:type="spellStart"/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артскважина</w:t>
      </w:r>
      <w:proofErr w:type="spellEnd"/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водонапорная башня Рожновского.</w:t>
      </w:r>
    </w:p>
    <w:p w:rsidR="009F2078" w:rsidRPr="00892500" w:rsidRDefault="009F2078" w:rsidP="008925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Вода из артезианской скважины подается погружным глубинным скважинным центробежным насосом в водонапорную башню.</w:t>
      </w:r>
    </w:p>
    <w:p w:rsidR="009F2078" w:rsidRPr="009F2078" w:rsidRDefault="009F2078" w:rsidP="00892500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500">
        <w:rPr>
          <w:rFonts w:ascii="Times New Roman" w:hAnsi="Times New Roman"/>
          <w:sz w:val="28"/>
          <w:szCs w:val="28"/>
          <w:lang w:val="ru-RU" w:eastAsia="ru-RU" w:bidi="ar-SA"/>
        </w:rPr>
        <w:t>Водозабор не имеет ограждения ЗСО I.</w:t>
      </w:r>
    </w:p>
    <w:p w:rsidR="009F2078" w:rsidRPr="009F2078" w:rsidRDefault="009F2078" w:rsidP="009F2078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Водозабор № 3 расположен в северо-западной части поселка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Вимовец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, по ул. Школьной на территории больницы. В состав водозабора входят: 1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артскважина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, водонапорная башня Рожновского.</w:t>
      </w:r>
    </w:p>
    <w:p w:rsidR="009F2078" w:rsidRPr="009F2078" w:rsidRDefault="009F2078" w:rsidP="009F207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Водозабор не имеет ограждения ЗСО I, находится на огороженной территории больницы.</w:t>
      </w:r>
    </w:p>
    <w:p w:rsidR="009F2078" w:rsidRPr="009F2078" w:rsidRDefault="009F2078" w:rsidP="009F207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На территории поселка </w:t>
      </w:r>
      <w:proofErr w:type="gram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Южный</w:t>
      </w:r>
      <w:proofErr w:type="gram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 имеется 2 водозабора.</w:t>
      </w:r>
    </w:p>
    <w:p w:rsidR="009F2078" w:rsidRPr="009F2078" w:rsidRDefault="009F2078" w:rsidP="009F2078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Водозабор № 1 расположен в северной части поселка Южный. В состав водозабора входят: 1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артскважина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 № 26913, водонапорная башня Рожновского.</w:t>
      </w:r>
    </w:p>
    <w:p w:rsidR="009F2078" w:rsidRPr="009F2078" w:rsidRDefault="009F2078" w:rsidP="009F2078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Водозабор имеет ограждения ЗСО I из стальной сетки.</w:t>
      </w:r>
    </w:p>
    <w:p w:rsidR="009F2078" w:rsidRPr="009F2078" w:rsidRDefault="009F2078" w:rsidP="009F2078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Водозабор № 2 расположен в западной части поселка Южный. В состав водозабора входят: 1 </w:t>
      </w:r>
      <w:proofErr w:type="spellStart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артскважина</w:t>
      </w:r>
      <w:proofErr w:type="spellEnd"/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 xml:space="preserve"> №309, водонапорная башня Рожновского.</w:t>
      </w:r>
    </w:p>
    <w:p w:rsidR="009F2078" w:rsidRPr="009F2078" w:rsidRDefault="009F2078" w:rsidP="009F2078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2078">
        <w:rPr>
          <w:rFonts w:ascii="Times New Roman" w:hAnsi="Times New Roman"/>
          <w:sz w:val="28"/>
          <w:szCs w:val="28"/>
          <w:lang w:val="ru-RU" w:eastAsia="ru-RU" w:bidi="ar-SA"/>
        </w:rPr>
        <w:t>Водозабор не имеет ограждения ЗСО I.</w:t>
      </w:r>
    </w:p>
    <w:p w:rsidR="00A95929" w:rsidRPr="00AF07E8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lastRenderedPageBreak/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 xml:space="preserve">. Основные показатели качества воды приведены в таблице </w:t>
      </w:r>
      <w:r w:rsidR="00DF078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DF0786">
        <w:rPr>
          <w:rFonts w:ascii="Times New Roman" w:hAnsi="Times New Roman"/>
          <w:sz w:val="24"/>
          <w:szCs w:val="24"/>
          <w:lang w:val="ru-RU"/>
        </w:rPr>
        <w:t>3</w:t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2845"/>
        <w:gridCol w:w="1395"/>
        <w:gridCol w:w="2181"/>
        <w:gridCol w:w="1276"/>
        <w:gridCol w:w="1276"/>
      </w:tblGrid>
      <w:tr w:rsidR="00753223" w:rsidRPr="001B7EE6" w:rsidTr="00002533">
        <w:trPr>
          <w:trHeight w:val="400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Норматив по ГОСТ 2761-84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</w:p>
        </w:tc>
      </w:tr>
      <w:tr w:rsidR="00753223" w:rsidRPr="001B7EE6" w:rsidTr="00002533">
        <w:trPr>
          <w:trHeight w:val="80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Максим.</w:t>
            </w:r>
          </w:p>
        </w:tc>
      </w:tr>
      <w:tr w:rsidR="00753223" w:rsidRPr="001B7EE6" w:rsidTr="00002533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Запах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20*/60*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Взвешенные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04C1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proofErr w:type="gramEnd"/>
            <w:r w:rsidRPr="00A10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ЕМФ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Водородный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6,5 – 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Углекислота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Нитраты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Жесткость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мг-экв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Окисляемость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Растворенный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Фториды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СПАВ (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анионные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Фенолы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0,00026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53223" w:rsidRPr="001B7EE6" w:rsidTr="000025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53223" w:rsidRPr="001B7EE6" w:rsidTr="000025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223" w:rsidRPr="001B7EE6" w:rsidTr="0000253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23" w:rsidRPr="001B7EE6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Споры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СРК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4C1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23" w:rsidRPr="00A104C1" w:rsidRDefault="00753223" w:rsidP="000025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 w:rsidR="00C76E8D">
        <w:rPr>
          <w:rFonts w:ascii="Times New Roman" w:hAnsi="Times New Roman"/>
          <w:sz w:val="28"/>
          <w:szCs w:val="28"/>
          <w:lang w:val="ru-RU"/>
        </w:rPr>
        <w:t>80</w:t>
      </w:r>
      <w:r w:rsidRPr="00C66CA1">
        <w:rPr>
          <w:rFonts w:ascii="Times New Roman" w:hAnsi="Times New Roman"/>
          <w:sz w:val="28"/>
          <w:szCs w:val="28"/>
          <w:lang w:val="ru-RU"/>
        </w:rPr>
        <w:t>%.</w:t>
      </w:r>
    </w:p>
    <w:p w:rsidR="004A6F83" w:rsidRPr="009F2078" w:rsidRDefault="009F2078" w:rsidP="0093468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F2078">
        <w:rPr>
          <w:rFonts w:ascii="Times New Roman" w:hAnsi="Times New Roman"/>
          <w:sz w:val="28"/>
          <w:szCs w:val="28"/>
          <w:lang w:val="ru-RU"/>
        </w:rPr>
        <w:t xml:space="preserve">Технические характеристики существующих скважин </w:t>
      </w:r>
      <w:proofErr w:type="spellStart"/>
      <w:r w:rsidRPr="009F2078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Pr="009F2078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представлены в таблице</w:t>
      </w:r>
      <w:r w:rsidR="004A6F83" w:rsidRPr="009F2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6" w:rsidRPr="009F2078">
        <w:rPr>
          <w:rFonts w:ascii="Times New Roman" w:hAnsi="Times New Roman"/>
          <w:sz w:val="28"/>
          <w:szCs w:val="28"/>
          <w:lang w:val="ru-RU"/>
        </w:rPr>
        <w:t>4</w:t>
      </w:r>
      <w:r w:rsidR="004A6F83" w:rsidRPr="009F2078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Spec="center" w:tblpY="5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408"/>
        <w:gridCol w:w="795"/>
        <w:gridCol w:w="906"/>
        <w:gridCol w:w="1417"/>
        <w:gridCol w:w="1559"/>
        <w:gridCol w:w="851"/>
        <w:gridCol w:w="1699"/>
      </w:tblGrid>
      <w:tr w:rsidR="00DF0786" w:rsidRPr="00DF0786" w:rsidTr="00DB7217">
        <w:trPr>
          <w:trHeight w:val="9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скв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ind w:left="-120" w:right="-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Год ввода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Дебит</w:t>
            </w:r>
            <w:proofErr w:type="spellEnd"/>
            <w:r w:rsidRPr="00DF0786">
              <w:rPr>
                <w:rFonts w:ascii="Times New Roman" w:eastAsia="Calibri" w:hAnsi="Times New Roman"/>
                <w:sz w:val="24"/>
                <w:szCs w:val="24"/>
              </w:rPr>
              <w:t xml:space="preserve"> м3/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произв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Насосноеоборудов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Нали-чие</w:t>
            </w:r>
            <w:proofErr w:type="spellEnd"/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86" w:rsidRPr="00DF0786" w:rsidRDefault="00DF0786" w:rsidP="00926BEE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Качество воды согласно СанПиН</w:t>
            </w:r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</w:rPr>
              <w:t>2.1.4.1074-01</w:t>
            </w:r>
          </w:p>
        </w:tc>
      </w:tr>
      <w:tr w:rsidR="00DF0786" w:rsidRPr="00A72904" w:rsidTr="00926BEE">
        <w:trPr>
          <w:trHeight w:val="3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DF0786" w:rsidRDefault="00A72904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DF0786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A72904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A72904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A72904" w:rsidP="00A72904">
            <w:pPr>
              <w:spacing w:line="240" w:lineRule="auto"/>
              <w:ind w:left="-110"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ЭЦВ-6-16-110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926BEE" w:rsidRDefault="00581202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A72904" w:rsidRDefault="00581202" w:rsidP="00926BEE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81202" w:rsidRPr="00A72904" w:rsidTr="00A36E9F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2" w:rsidRDefault="00581202" w:rsidP="00581202">
            <w:pPr>
              <w:spacing w:line="240" w:lineRule="auto"/>
              <w:ind w:left="-110" w:right="-106"/>
            </w:pPr>
            <w:r w:rsidRPr="008434C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ЭЦВ-6-16-110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926BEE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A72904" w:rsidRDefault="00581202" w:rsidP="00581202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81202" w:rsidRPr="00A72904" w:rsidTr="00A36E9F">
        <w:trPr>
          <w:trHeight w:val="1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Вимрвец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02" w:rsidRDefault="00581202" w:rsidP="00581202">
            <w:pPr>
              <w:spacing w:line="240" w:lineRule="auto"/>
              <w:ind w:left="-110" w:right="-106"/>
            </w:pPr>
            <w:r w:rsidRPr="008434C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ЭЦВ-6-16-110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926BEE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A72904" w:rsidRDefault="00581202" w:rsidP="00581202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81202" w:rsidRPr="00A72904" w:rsidTr="00926BEE">
        <w:trPr>
          <w:trHeight w:val="2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п. Южный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6649D2" w:rsidRDefault="00581202" w:rsidP="00581202">
            <w:pPr>
              <w:spacing w:line="240" w:lineRule="auto"/>
              <w:ind w:left="-110"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ЭЦВ-6-10-110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926BEE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A72904" w:rsidRDefault="00581202" w:rsidP="00581202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81202" w:rsidRPr="00A72904" w:rsidTr="00926BEE">
        <w:trPr>
          <w:trHeight w:val="2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п. Южный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DF0786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6649D2" w:rsidRDefault="00581202" w:rsidP="00581202">
            <w:pPr>
              <w:spacing w:line="240" w:lineRule="auto"/>
              <w:ind w:left="-110"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ЭЦВ-6-10-110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926BEE" w:rsidRDefault="00581202" w:rsidP="0058120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02" w:rsidRPr="00A72904" w:rsidRDefault="00581202" w:rsidP="00581202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71E3E" w:rsidRDefault="0093468C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  <w:r w:rsidRPr="008A1E2A">
        <w:rPr>
          <w:rFonts w:ascii="Times New Roman" w:eastAsia="Arial Unicode MS" w:hAnsi="Times New Roman"/>
          <w:sz w:val="24"/>
          <w:szCs w:val="24"/>
          <w:lang w:val="ru-RU"/>
        </w:rPr>
        <w:t xml:space="preserve">Таблица </w:t>
      </w:r>
      <w:r w:rsidR="00DF0786">
        <w:rPr>
          <w:rFonts w:ascii="Times New Roman" w:eastAsia="Arial Unicode MS" w:hAnsi="Times New Roman"/>
          <w:sz w:val="24"/>
          <w:szCs w:val="24"/>
          <w:lang w:val="ru-RU"/>
        </w:rPr>
        <w:t>4</w:t>
      </w:r>
    </w:p>
    <w:p w:rsidR="00A95929" w:rsidRPr="00371E3E" w:rsidRDefault="00A95929" w:rsidP="00371E3E">
      <w:pPr>
        <w:pStyle w:val="1a"/>
        <w:numPr>
          <w:ilvl w:val="0"/>
          <w:numId w:val="12"/>
        </w:numPr>
        <w:spacing w:before="720" w:line="276" w:lineRule="auto"/>
        <w:ind w:left="0" w:firstLine="352"/>
        <w:rPr>
          <w:sz w:val="24"/>
          <w:szCs w:val="24"/>
          <w:lang w:val="ru-RU" w:eastAsia="ru-RU"/>
        </w:rPr>
      </w:pPr>
      <w:bookmarkStart w:id="16" w:name="_Toc362622018"/>
      <w:r w:rsidRPr="00371E3E">
        <w:rPr>
          <w:sz w:val="24"/>
          <w:szCs w:val="24"/>
          <w:lang w:val="ru-RU" w:eastAsia="ru-RU"/>
        </w:rPr>
        <w:t>Анализ существующих схем водоснабжения</w:t>
      </w:r>
      <w:bookmarkEnd w:id="16"/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C146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7C75BC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C146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5BC">
        <w:rPr>
          <w:rFonts w:ascii="Times New Roman" w:hAnsi="Times New Roman"/>
          <w:sz w:val="28"/>
          <w:szCs w:val="28"/>
          <w:lang w:val="ru-RU"/>
        </w:rPr>
        <w:t>расположенны</w:t>
      </w:r>
      <w:proofErr w:type="spellEnd"/>
      <w:r w:rsidR="007C7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46FF">
        <w:rPr>
          <w:rFonts w:ascii="Times New Roman" w:hAnsi="Times New Roman"/>
          <w:sz w:val="28"/>
          <w:szCs w:val="28"/>
          <w:lang w:val="ru-RU"/>
        </w:rPr>
        <w:t>2</w:t>
      </w:r>
      <w:r w:rsidR="007C75BC">
        <w:rPr>
          <w:rFonts w:ascii="Times New Roman" w:hAnsi="Times New Roman"/>
          <w:sz w:val="28"/>
          <w:szCs w:val="28"/>
          <w:lang w:val="ru-RU"/>
        </w:rPr>
        <w:t xml:space="preserve"> населенных пункт</w:t>
      </w:r>
      <w:r w:rsidR="00C146FF">
        <w:rPr>
          <w:rFonts w:ascii="Times New Roman" w:hAnsi="Times New Roman"/>
          <w:sz w:val="28"/>
          <w:szCs w:val="28"/>
          <w:lang w:val="ru-RU"/>
        </w:rPr>
        <w:t>а</w:t>
      </w:r>
      <w:r w:rsidR="00575E7F">
        <w:rPr>
          <w:rFonts w:ascii="Times New Roman" w:hAnsi="Times New Roman"/>
          <w:sz w:val="28"/>
          <w:szCs w:val="28"/>
          <w:lang w:val="ru-RU"/>
        </w:rPr>
        <w:t>.</w:t>
      </w:r>
    </w:p>
    <w:p w:rsidR="00B3184B" w:rsidRDefault="007C75BC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146FF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="00C146FF">
        <w:rPr>
          <w:rFonts w:ascii="Times New Roman" w:hAnsi="Times New Roman"/>
          <w:sz w:val="28"/>
          <w:szCs w:val="28"/>
          <w:lang w:val="ru-RU"/>
        </w:rPr>
        <w:t>Вимовец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находятся 3 водозабора, в состав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входят скважины и водонапорные башни. Вода из скважин подается в башни, а </w:t>
      </w:r>
    </w:p>
    <w:p w:rsidR="007C75BC" w:rsidRDefault="007C75BC" w:rsidP="00B3184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оттуда в сеть. Сети тупиковые,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выполненые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 разных материалов и имеют высокий уровень изношенности, не позволяющий их дальнейшее использование в нормальном режиме.</w:t>
      </w:r>
    </w:p>
    <w:p w:rsidR="00C146FF" w:rsidRDefault="00C146FF" w:rsidP="00C146F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п. Южный находятся 2 водозабора, в состав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входят скважины и водонапорные башни. Вода из скважин подается в башни,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туда в сеть. Сети тупиковые,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выполненые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 разных материалов и имеют высокий уровень изношенности, не позволяющий их дальнейшее использование в нормальном режиме.</w:t>
      </w:r>
    </w:p>
    <w:p w:rsidR="004C25EB" w:rsidRPr="009F2078" w:rsidRDefault="004C25EB" w:rsidP="009F2078">
      <w:pPr>
        <w:numPr>
          <w:ilvl w:val="0"/>
          <w:numId w:val="12"/>
        </w:numPr>
        <w:spacing w:before="720" w:after="120" w:line="276" w:lineRule="auto"/>
        <w:ind w:left="425" w:hanging="357"/>
        <w:jc w:val="center"/>
        <w:outlineLvl w:val="8"/>
        <w:rPr>
          <w:b/>
          <w:i/>
          <w:iCs/>
          <w:caps/>
          <w:spacing w:val="10"/>
          <w:sz w:val="26"/>
          <w:szCs w:val="26"/>
          <w:lang w:val="ru-RU" w:eastAsia="x-none" w:bidi="ar-SA"/>
        </w:rPr>
      </w:pPr>
      <w:bookmarkStart w:id="17" w:name="_Toc354154718"/>
      <w:r w:rsidRPr="009F2078">
        <w:rPr>
          <w:b/>
          <w:i/>
          <w:iCs/>
          <w:caps/>
          <w:spacing w:val="10"/>
          <w:sz w:val="24"/>
          <w:szCs w:val="24"/>
          <w:lang w:val="ru-RU" w:eastAsia="ru-RU" w:bidi="ar-SA"/>
        </w:rPr>
        <w:t>Анализ существующих сооружений системы водоснабжения</w:t>
      </w:r>
      <w:bookmarkEnd w:id="17"/>
    </w:p>
    <w:p w:rsidR="004C25EB" w:rsidRPr="009F2078" w:rsidRDefault="004C25EB" w:rsidP="009F207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2078">
        <w:rPr>
          <w:rFonts w:ascii="Times New Roman" w:hAnsi="Times New Roman"/>
          <w:sz w:val="28"/>
          <w:szCs w:val="28"/>
          <w:lang w:val="ru-RU"/>
        </w:rPr>
        <w:t xml:space="preserve">В сельских населенных пунктах МО </w:t>
      </w:r>
      <w:proofErr w:type="spellStart"/>
      <w:r w:rsidRPr="009F2078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Pr="009F2078">
        <w:rPr>
          <w:rFonts w:ascii="Times New Roman" w:hAnsi="Times New Roman"/>
          <w:sz w:val="28"/>
          <w:szCs w:val="28"/>
          <w:lang w:val="ru-RU"/>
        </w:rPr>
        <w:t xml:space="preserve"> СП напор в сетях обеспечивается водонапорными башнями Рожновского.</w:t>
      </w:r>
    </w:p>
    <w:p w:rsidR="004C25EB" w:rsidRPr="009F2078" w:rsidRDefault="004C25EB" w:rsidP="009F207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2078">
        <w:rPr>
          <w:rFonts w:ascii="Times New Roman" w:hAnsi="Times New Roman"/>
          <w:sz w:val="28"/>
          <w:szCs w:val="28"/>
          <w:lang w:val="ru-RU"/>
        </w:rPr>
        <w:t>Действующие водонапорные башни построены в 70-90е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  <w:r w:rsidR="009F2078" w:rsidRPr="009F2078">
        <w:rPr>
          <w:rFonts w:ascii="Times New Roman" w:hAnsi="Times New Roman"/>
          <w:sz w:val="28"/>
          <w:szCs w:val="28"/>
          <w:lang w:val="ru-RU"/>
        </w:rPr>
        <w:t xml:space="preserve"> Состояние существующих водонапорных башен и емкостей представлено в таблице 5.</w:t>
      </w:r>
    </w:p>
    <w:p w:rsidR="009F2078" w:rsidRPr="00892500" w:rsidRDefault="009F2078">
      <w:pPr>
        <w:spacing w:after="200" w:line="276" w:lineRule="auto"/>
        <w:jc w:val="left"/>
        <w:rPr>
          <w:rFonts w:ascii="Times New Roman" w:hAnsi="Times New Roman"/>
          <w:sz w:val="20"/>
          <w:szCs w:val="20"/>
          <w:lang w:val="ru-RU"/>
        </w:rPr>
      </w:pPr>
      <w:r w:rsidRPr="00892500">
        <w:rPr>
          <w:rFonts w:ascii="Times New Roman" w:hAnsi="Times New Roman"/>
          <w:sz w:val="20"/>
          <w:szCs w:val="20"/>
          <w:lang w:val="ru-RU"/>
        </w:rPr>
        <w:br w:type="page"/>
      </w:r>
    </w:p>
    <w:p w:rsidR="004C25EB" w:rsidRPr="009F2078" w:rsidRDefault="004C25EB" w:rsidP="004C25EB">
      <w:pPr>
        <w:ind w:right="-1"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9F2078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5.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276"/>
        <w:gridCol w:w="1417"/>
        <w:gridCol w:w="1276"/>
      </w:tblGrid>
      <w:tr w:rsidR="009F2078" w:rsidRPr="009F2078" w:rsidTr="00541FD9">
        <w:trPr>
          <w:cantSplit/>
          <w:tblHeader/>
        </w:trPr>
        <w:tc>
          <w:tcPr>
            <w:tcW w:w="568" w:type="dxa"/>
            <w:vAlign w:val="center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  <w:vAlign w:val="center"/>
          </w:tcPr>
          <w:p w:rsidR="004C25EB" w:rsidRPr="009F2078" w:rsidRDefault="004C25EB" w:rsidP="004C25EB">
            <w:pPr>
              <w:spacing w:line="240" w:lineRule="auto"/>
              <w:ind w:left="33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2268" w:type="dxa"/>
            <w:vAlign w:val="center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417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 бака (резервуара) м</w:t>
            </w:r>
            <w:r w:rsidRPr="009F2078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Год постройки</w:t>
            </w:r>
          </w:p>
        </w:tc>
      </w:tr>
      <w:tr w:rsidR="009F2078" w:rsidRPr="009F2078" w:rsidTr="00541FD9">
        <w:tc>
          <w:tcPr>
            <w:tcW w:w="5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4C25EB" w:rsidRPr="009F2078" w:rsidRDefault="004C25EB" w:rsidP="004C25EB">
            <w:pPr>
              <w:spacing w:line="240" w:lineRule="auto"/>
              <w:ind w:left="33" w:right="-1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9F2078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  <w:tc>
          <w:tcPr>
            <w:tcW w:w="2268" w:type="dxa"/>
          </w:tcPr>
          <w:p w:rsidR="004C25EB" w:rsidRPr="009F2078" w:rsidRDefault="004C25EB" w:rsidP="004C25EB">
            <w:pPr>
              <w:spacing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  <w:tr w:rsidR="009F2078" w:rsidRPr="009F2078" w:rsidTr="00541FD9">
        <w:tc>
          <w:tcPr>
            <w:tcW w:w="5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C25EB" w:rsidRPr="009F2078" w:rsidRDefault="004C25EB" w:rsidP="00541FD9">
            <w:pPr>
              <w:spacing w:line="240" w:lineRule="auto"/>
              <w:ind w:left="33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юго-</w:t>
            </w:r>
            <w:r w:rsidR="00541FD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запад</w:t>
            </w: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п</w:t>
            </w:r>
            <w:r w:rsidR="00541FD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оселка</w:t>
            </w:r>
          </w:p>
        </w:tc>
        <w:tc>
          <w:tcPr>
            <w:tcW w:w="2268" w:type="dxa"/>
          </w:tcPr>
          <w:p w:rsidR="004C25EB" w:rsidRPr="009F2078" w:rsidRDefault="004C25EB" w:rsidP="004C25EB">
            <w:pPr>
              <w:spacing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276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541FD9" w:rsidRPr="009F2078" w:rsidTr="00541FD9">
        <w:tc>
          <w:tcPr>
            <w:tcW w:w="568" w:type="dxa"/>
          </w:tcPr>
          <w:p w:rsidR="00541FD9" w:rsidRPr="009F2078" w:rsidRDefault="00541FD9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41FD9" w:rsidRPr="009F2078" w:rsidRDefault="00541FD9" w:rsidP="00B95380">
            <w:pPr>
              <w:spacing w:line="240" w:lineRule="auto"/>
              <w:ind w:left="33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юго-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запад</w:t>
            </w: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оселка</w:t>
            </w:r>
          </w:p>
        </w:tc>
        <w:tc>
          <w:tcPr>
            <w:tcW w:w="2268" w:type="dxa"/>
          </w:tcPr>
          <w:p w:rsidR="00541FD9" w:rsidRPr="009F2078" w:rsidRDefault="00541FD9" w:rsidP="00B95380">
            <w:pPr>
              <w:spacing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276" w:type="dxa"/>
            <w:vAlign w:val="center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276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541FD9" w:rsidRPr="009F2078" w:rsidTr="00541FD9">
        <w:tc>
          <w:tcPr>
            <w:tcW w:w="568" w:type="dxa"/>
          </w:tcPr>
          <w:p w:rsidR="00541FD9" w:rsidRPr="009F2078" w:rsidRDefault="00541FD9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41FD9" w:rsidRPr="009F2078" w:rsidRDefault="00541FD9" w:rsidP="00B95380">
            <w:pPr>
              <w:spacing w:line="240" w:lineRule="auto"/>
              <w:ind w:left="33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запад</w:t>
            </w: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оселка</w:t>
            </w:r>
          </w:p>
        </w:tc>
        <w:tc>
          <w:tcPr>
            <w:tcW w:w="2268" w:type="dxa"/>
          </w:tcPr>
          <w:p w:rsidR="00541FD9" w:rsidRPr="009F2078" w:rsidRDefault="00541FD9" w:rsidP="00B95380">
            <w:pPr>
              <w:spacing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276" w:type="dxa"/>
            <w:vAlign w:val="center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276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9F2078" w:rsidRPr="009F2078" w:rsidTr="00541FD9">
        <w:tc>
          <w:tcPr>
            <w:tcW w:w="5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</w:tcPr>
          <w:p w:rsidR="004C25EB" w:rsidRPr="009F2078" w:rsidRDefault="004C25EB" w:rsidP="004C25EB">
            <w:pPr>
              <w:spacing w:line="240" w:lineRule="auto"/>
              <w:ind w:left="33" w:right="-1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  <w:t>п. Южный</w:t>
            </w:r>
          </w:p>
        </w:tc>
        <w:tc>
          <w:tcPr>
            <w:tcW w:w="22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  <w:tr w:rsidR="009F2078" w:rsidRPr="00541FD9" w:rsidTr="00541FD9">
        <w:tc>
          <w:tcPr>
            <w:tcW w:w="5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C25EB" w:rsidRPr="009F2078" w:rsidRDefault="00541FD9" w:rsidP="00541FD9">
            <w:pPr>
              <w:spacing w:line="240" w:lineRule="auto"/>
              <w:ind w:left="33" w:right="-108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центр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асть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поселкка</w:t>
            </w:r>
            <w:proofErr w:type="spellEnd"/>
          </w:p>
        </w:tc>
        <w:tc>
          <w:tcPr>
            <w:tcW w:w="2268" w:type="dxa"/>
          </w:tcPr>
          <w:p w:rsidR="004C25EB" w:rsidRPr="009F2078" w:rsidRDefault="004C25EB" w:rsidP="004C25EB">
            <w:pPr>
              <w:spacing w:line="240" w:lineRule="auto"/>
              <w:ind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.б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удовл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</w:p>
        </w:tc>
        <w:tc>
          <w:tcPr>
            <w:tcW w:w="1417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276" w:type="dxa"/>
          </w:tcPr>
          <w:p w:rsidR="004C25EB" w:rsidRPr="009F2078" w:rsidRDefault="004C25EB" w:rsidP="00541FD9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541FD9" w:rsidRPr="00541FD9" w:rsidTr="00541FD9">
        <w:tc>
          <w:tcPr>
            <w:tcW w:w="568" w:type="dxa"/>
          </w:tcPr>
          <w:p w:rsidR="00541FD9" w:rsidRPr="009F2078" w:rsidRDefault="00541FD9" w:rsidP="004C25EB">
            <w:pPr>
              <w:spacing w:line="240" w:lineRule="auto"/>
              <w:ind w:right="-1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41FD9" w:rsidRPr="009F2078" w:rsidRDefault="00541FD9" w:rsidP="00541FD9">
            <w:pPr>
              <w:spacing w:line="240" w:lineRule="auto"/>
              <w:ind w:left="33" w:right="-108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север поселка</w:t>
            </w:r>
          </w:p>
        </w:tc>
        <w:tc>
          <w:tcPr>
            <w:tcW w:w="2268" w:type="dxa"/>
          </w:tcPr>
          <w:p w:rsidR="00541FD9" w:rsidRPr="009F2078" w:rsidRDefault="00541FD9" w:rsidP="00B95380">
            <w:pPr>
              <w:spacing w:line="240" w:lineRule="auto"/>
              <w:ind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.б</w:t>
            </w:r>
            <w:proofErr w:type="gram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удовл</w:t>
            </w:r>
            <w:proofErr w:type="spellEnd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</w:p>
        </w:tc>
        <w:tc>
          <w:tcPr>
            <w:tcW w:w="1417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276" w:type="dxa"/>
          </w:tcPr>
          <w:p w:rsidR="00541FD9" w:rsidRPr="009F2078" w:rsidRDefault="00541FD9" w:rsidP="00B95380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F207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</w:tbl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8" w:name="_Toc362622019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8"/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Существующие водопроводные сети в основном тупиковые,  выполнены из разных материалов: сталь, асбестоцемент, чугун, полиэтилен, с диаметром труб от 50 до 200 мм, общей протяженностью 14,78 км.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По материалам</w:t>
      </w:r>
      <w:r>
        <w:rPr>
          <w:rFonts w:ascii="Times New Roman" w:hAnsi="Times New Roman"/>
          <w:sz w:val="28"/>
          <w:szCs w:val="28"/>
          <w:lang w:val="ru-RU"/>
        </w:rPr>
        <w:t xml:space="preserve"> трубопроводы</w:t>
      </w:r>
      <w:r w:rsidRPr="007D3659">
        <w:rPr>
          <w:rFonts w:ascii="Times New Roman" w:hAnsi="Times New Roman"/>
          <w:sz w:val="28"/>
          <w:szCs w:val="28"/>
          <w:lang w:val="ru-RU"/>
        </w:rPr>
        <w:t xml:space="preserve"> распределяются </w:t>
      </w:r>
      <w:r>
        <w:rPr>
          <w:rFonts w:ascii="Times New Roman" w:hAnsi="Times New Roman"/>
          <w:sz w:val="28"/>
          <w:szCs w:val="28"/>
          <w:lang w:val="ru-RU"/>
        </w:rPr>
        <w:t xml:space="preserve">следующим </w:t>
      </w:r>
      <w:r w:rsidRPr="007D3659">
        <w:rPr>
          <w:rFonts w:ascii="Times New Roman" w:hAnsi="Times New Roman"/>
          <w:sz w:val="28"/>
          <w:szCs w:val="28"/>
          <w:lang w:val="ru-RU"/>
        </w:rPr>
        <w:t xml:space="preserve">образом: 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- стальные – 9,3%;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- асбестоцементные –54,7%;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- чугунные – 7,6%;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- полиэтиленовые -  27,4%.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>Стальные, чугунные и асбестоцементные трубы</w:t>
      </w:r>
      <w:r>
        <w:rPr>
          <w:rFonts w:ascii="Times New Roman" w:hAnsi="Times New Roman"/>
          <w:sz w:val="28"/>
          <w:szCs w:val="28"/>
          <w:lang w:val="ru-RU"/>
        </w:rPr>
        <w:t xml:space="preserve"> были</w:t>
      </w:r>
      <w:r w:rsidRPr="007D3659">
        <w:rPr>
          <w:rFonts w:ascii="Times New Roman" w:hAnsi="Times New Roman"/>
          <w:sz w:val="28"/>
          <w:szCs w:val="28"/>
          <w:lang w:val="ru-RU"/>
        </w:rPr>
        <w:t xml:space="preserve"> проложены </w:t>
      </w:r>
      <w:r>
        <w:rPr>
          <w:rFonts w:ascii="Times New Roman" w:hAnsi="Times New Roman"/>
          <w:sz w:val="28"/>
          <w:szCs w:val="28"/>
          <w:lang w:val="ru-RU"/>
        </w:rPr>
        <w:t>ещё в прошлом веке. Этим обусловлена высокая степень износа этих трубопроводов. П</w:t>
      </w:r>
      <w:r w:rsidRPr="007D3659">
        <w:rPr>
          <w:rFonts w:ascii="Times New Roman" w:hAnsi="Times New Roman"/>
          <w:sz w:val="28"/>
          <w:szCs w:val="28"/>
          <w:lang w:val="ru-RU"/>
        </w:rPr>
        <w:t>олиэтиленовые трубы проложены с 2001 по 2010 годы.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 xml:space="preserve">Износ водопроводных сетей </w:t>
      </w:r>
      <w:proofErr w:type="spellStart"/>
      <w:r w:rsidRPr="007D3659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Pr="007D3659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(за исключением полиэтиленовых труб)</w:t>
      </w:r>
      <w:r w:rsidRPr="007D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41F">
        <w:rPr>
          <w:rFonts w:ascii="Times New Roman" w:hAnsi="Times New Roman"/>
          <w:sz w:val="28"/>
          <w:szCs w:val="28"/>
          <w:lang w:val="ru-RU"/>
        </w:rPr>
        <w:t xml:space="preserve">уже сейчас </w:t>
      </w:r>
      <w:r>
        <w:rPr>
          <w:rFonts w:ascii="Times New Roman" w:hAnsi="Times New Roman"/>
          <w:sz w:val="28"/>
          <w:szCs w:val="28"/>
          <w:lang w:val="ru-RU"/>
        </w:rPr>
        <w:t xml:space="preserve">превышает предельно допустимый уровень, позволяющий </w:t>
      </w:r>
      <w:r w:rsidR="009B341F">
        <w:rPr>
          <w:rFonts w:ascii="Times New Roman" w:hAnsi="Times New Roman"/>
          <w:sz w:val="28"/>
          <w:szCs w:val="28"/>
          <w:lang w:val="ru-RU"/>
        </w:rPr>
        <w:t>дальнейшее использование труб</w:t>
      </w:r>
      <w:r w:rsidRPr="007D3659">
        <w:rPr>
          <w:rFonts w:ascii="Times New Roman" w:hAnsi="Times New Roman"/>
          <w:sz w:val="28"/>
          <w:szCs w:val="28"/>
          <w:lang w:val="ru-RU"/>
        </w:rPr>
        <w:t>.</w:t>
      </w:r>
    </w:p>
    <w:p w:rsidR="007D3659" w:rsidRPr="007D3659" w:rsidRDefault="007D3659" w:rsidP="007D365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D3659">
        <w:rPr>
          <w:rFonts w:ascii="Times New Roman" w:hAnsi="Times New Roman"/>
          <w:sz w:val="28"/>
          <w:szCs w:val="28"/>
          <w:lang w:val="ru-RU"/>
        </w:rPr>
        <w:t xml:space="preserve">Состояние существующих водопроводных сетей </w:t>
      </w:r>
      <w:proofErr w:type="spellStart"/>
      <w:r w:rsidRPr="007D3659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Pr="007D365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отражено в таблице </w:t>
      </w:r>
      <w:r w:rsidR="004C25EB">
        <w:rPr>
          <w:rFonts w:ascii="Times New Roman" w:hAnsi="Times New Roman"/>
          <w:sz w:val="28"/>
          <w:szCs w:val="28"/>
          <w:lang w:val="ru-RU"/>
        </w:rPr>
        <w:t>6</w:t>
      </w:r>
      <w:r w:rsidRPr="007D3659">
        <w:rPr>
          <w:rFonts w:ascii="Times New Roman" w:hAnsi="Times New Roman"/>
          <w:sz w:val="28"/>
          <w:szCs w:val="28"/>
          <w:lang w:val="ru-RU"/>
        </w:rPr>
        <w:t>:</w:t>
      </w:r>
    </w:p>
    <w:p w:rsidR="007D3659" w:rsidRPr="00371E3E" w:rsidRDefault="007D3659" w:rsidP="007D365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8"/>
          <w:lang w:val="ru-RU"/>
        </w:rPr>
      </w:pPr>
      <w:r w:rsidRPr="00371E3E">
        <w:rPr>
          <w:rFonts w:ascii="Times New Roman" w:hAnsi="Times New Roman"/>
          <w:sz w:val="24"/>
          <w:szCs w:val="28"/>
          <w:lang w:val="ru-RU"/>
        </w:rPr>
        <w:t xml:space="preserve">Таблица </w:t>
      </w:r>
      <w:r w:rsidR="004C25EB">
        <w:rPr>
          <w:rFonts w:ascii="Times New Roman" w:hAnsi="Times New Roman"/>
          <w:sz w:val="24"/>
          <w:szCs w:val="28"/>
          <w:lang w:val="ru-RU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992"/>
        <w:gridCol w:w="1417"/>
        <w:gridCol w:w="1276"/>
        <w:gridCol w:w="1276"/>
      </w:tblGrid>
      <w:tr w:rsidR="009B341F" w:rsidRPr="009B341F" w:rsidTr="009B341F">
        <w:trPr>
          <w:tblHeader/>
        </w:trPr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№№</w:t>
            </w:r>
          </w:p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Мате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риал</w:t>
            </w:r>
          </w:p>
        </w:tc>
        <w:tc>
          <w:tcPr>
            <w:tcW w:w="992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Диа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метр, </w:t>
            </w: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Протя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жен</w:t>
            </w: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ность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Технич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состояние, % износа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 по</w:t>
            </w: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стройки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Садовая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325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арт.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к ДК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ул. Красная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Советская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ул. Дружбы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Батохина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754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арт</w:t>
            </w: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 пер.  Западному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Западный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Юбилейная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Социалистическая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864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Молодежная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593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Молодежная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чуг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Строительная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Строительная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Дорожная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Северная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Северная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чуг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Тенистая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8855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п. Южный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26913 на восток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1972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26913 на запад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1972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№ 305 на север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2002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№ 305 на запад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705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2002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чуг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535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1978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асб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1978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южная часть от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 №305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</w:tr>
      <w:tr w:rsidR="009B341F" w:rsidRPr="009B341F" w:rsidTr="009B341F">
        <w:tc>
          <w:tcPr>
            <w:tcW w:w="675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5925</w:t>
            </w: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B341F" w:rsidRPr="009B341F" w:rsidRDefault="009B341F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5929" w:rsidRPr="008C4C91" w:rsidRDefault="00A95929" w:rsidP="0031354F">
      <w:pPr>
        <w:pStyle w:val="1a"/>
        <w:numPr>
          <w:ilvl w:val="0"/>
          <w:numId w:val="12"/>
        </w:numPr>
        <w:spacing w:before="720" w:line="276" w:lineRule="auto"/>
        <w:ind w:left="357" w:hanging="357"/>
        <w:rPr>
          <w:lang w:val="ru-RU"/>
        </w:rPr>
      </w:pPr>
      <w:bookmarkStart w:id="19" w:name="_Toc362622020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9"/>
    </w:p>
    <w:p w:rsidR="00A9592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 w:rsidR="00DB7217">
        <w:rPr>
          <w:rFonts w:ascii="Times New Roman" w:hAnsi="Times New Roman"/>
          <w:spacing w:val="-1"/>
          <w:sz w:val="28"/>
          <w:szCs w:val="28"/>
          <w:lang w:val="ru-RU"/>
        </w:rPr>
        <w:t xml:space="preserve">населенных пунктов </w:t>
      </w:r>
      <w:proofErr w:type="spellStart"/>
      <w:r w:rsidR="00810FBA">
        <w:rPr>
          <w:rFonts w:ascii="Times New Roman" w:hAnsi="Times New Roman"/>
          <w:spacing w:val="-1"/>
          <w:sz w:val="28"/>
          <w:szCs w:val="28"/>
          <w:lang w:val="ru-RU"/>
        </w:rPr>
        <w:t>Вимовского</w:t>
      </w:r>
      <w:proofErr w:type="spellEnd"/>
      <w:r w:rsidR="00DB7217"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тся к </w:t>
      </w:r>
      <w:r w:rsidR="009C0B80">
        <w:rPr>
          <w:rFonts w:ascii="Times New Roman" w:hAnsi="Times New Roman"/>
          <w:spacing w:val="-1"/>
          <w:sz w:val="28"/>
          <w:szCs w:val="28"/>
        </w:rPr>
        <w:t>III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категории по степени обеспеченности подачи воды с элементами системы, относящимися к I категории, используемыми для подачи воды на пожаротушение.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proofErr w:type="spellStart"/>
      <w:r w:rsidR="00810FBA">
        <w:rPr>
          <w:rFonts w:ascii="Times New Roman" w:hAnsi="Times New Roman"/>
          <w:spacing w:val="-1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proofErr w:type="spellStart"/>
      <w:r w:rsidR="00810FBA">
        <w:rPr>
          <w:rFonts w:ascii="Times New Roman" w:hAnsi="Times New Roman"/>
          <w:spacing w:val="-1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>
        <w:rPr>
          <w:rFonts w:ascii="Times New Roman" w:hAnsi="Times New Roman"/>
          <w:sz w:val="28"/>
          <w:szCs w:val="28"/>
          <w:lang w:val="ru-RU"/>
        </w:rPr>
        <w:t>сельск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ом поселении </w:t>
      </w:r>
      <w:r>
        <w:rPr>
          <w:rFonts w:ascii="Times New Roman" w:hAnsi="Times New Roman"/>
          <w:sz w:val="28"/>
          <w:szCs w:val="28"/>
          <w:lang w:val="ru-RU"/>
        </w:rPr>
        <w:t>сети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имеют износ </w:t>
      </w:r>
      <w:r w:rsidR="009B341F">
        <w:rPr>
          <w:rFonts w:ascii="Times New Roman" w:hAnsi="Times New Roman"/>
          <w:sz w:val="28"/>
          <w:szCs w:val="28"/>
          <w:lang w:val="ru-RU"/>
        </w:rPr>
        <w:t>около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41F">
        <w:rPr>
          <w:rFonts w:ascii="Times New Roman" w:hAnsi="Times New Roman"/>
          <w:sz w:val="28"/>
          <w:szCs w:val="28"/>
          <w:lang w:val="ru-RU"/>
        </w:rPr>
        <w:t>7</w:t>
      </w:r>
      <w:r w:rsidRPr="00913CC9">
        <w:rPr>
          <w:rFonts w:ascii="Times New Roman" w:hAnsi="Times New Roman"/>
          <w:sz w:val="28"/>
          <w:szCs w:val="28"/>
          <w:lang w:val="ru-RU"/>
        </w:rPr>
        <w:t>0%. Это способствует вторичному загрязнению воды, особенно в летний период, когда возможны подсосы загрязнений через поврежденные участки труб</w:t>
      </w:r>
      <w:proofErr w:type="gramStart"/>
      <w:r w:rsidRPr="00913CC9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913CC9">
        <w:rPr>
          <w:rFonts w:ascii="Times New Roman" w:hAnsi="Times New Roman"/>
          <w:sz w:val="28"/>
          <w:szCs w:val="28"/>
          <w:lang w:val="ru-RU"/>
        </w:rPr>
        <w:t>роме того, такое состояние сетей увеличивает концентрацию железа и показателя жесткости.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</w:t>
      </w:r>
      <w:r w:rsidR="00DB7217">
        <w:rPr>
          <w:rFonts w:ascii="Times New Roman" w:hAnsi="Times New Roman"/>
          <w:sz w:val="28"/>
          <w:szCs w:val="28"/>
          <w:lang w:val="ru-RU"/>
        </w:rPr>
        <w:t xml:space="preserve">большая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часть сетей в </w:t>
      </w:r>
      <w:r w:rsidR="001443A6">
        <w:rPr>
          <w:rFonts w:ascii="Times New Roman" w:hAnsi="Times New Roman"/>
          <w:sz w:val="28"/>
          <w:szCs w:val="28"/>
          <w:lang w:val="ru-RU"/>
        </w:rPr>
        <w:t>поселении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</w:t>
      </w:r>
      <w:r w:rsidRPr="00913CC9">
        <w:rPr>
          <w:rFonts w:ascii="Times New Roman" w:hAnsi="Times New Roman"/>
          <w:sz w:val="28"/>
          <w:szCs w:val="28"/>
          <w:lang w:val="ru-RU"/>
        </w:rPr>
        <w:lastRenderedPageBreak/>
        <w:t>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79437F" w:rsidRDefault="00A95929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r w:rsidRPr="0079437F">
        <w:rPr>
          <w:lang w:val="ru-RU"/>
        </w:rPr>
        <w:br w:type="page"/>
      </w:r>
      <w:bookmarkStart w:id="20" w:name="_Toc358021579"/>
      <w:bookmarkStart w:id="21" w:name="_Toc362622021"/>
      <w:r w:rsidR="009D364A" w:rsidRPr="0079437F">
        <w:rPr>
          <w:lang w:val="ru-RU"/>
        </w:rPr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0"/>
      <w:bookmarkEnd w:id="21"/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240" w:line="276" w:lineRule="auto"/>
        <w:ind w:left="0" w:firstLine="709"/>
        <w:rPr>
          <w:rFonts w:ascii="Times New Roman" w:hAnsi="Times New Roman"/>
          <w:sz w:val="28"/>
          <w:lang w:val="ru-RU"/>
        </w:rPr>
      </w:pPr>
      <w:bookmarkStart w:id="22" w:name="_Toc358021580"/>
      <w:bookmarkStart w:id="23" w:name="_Toc362622022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2"/>
      <w:bookmarkEnd w:id="23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9C0B80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D5C6A" w:rsidRPr="008C4C91">
        <w:rPr>
          <w:rFonts w:ascii="Times New Roman" w:hAnsi="Times New Roman"/>
          <w:sz w:val="28"/>
          <w:szCs w:val="28"/>
          <w:lang w:val="ru-RU"/>
        </w:rPr>
        <w:t>ысокая сезонная неравномерность потребления;</w:t>
      </w:r>
    </w:p>
    <w:p w:rsidR="003D5C6A" w:rsidRPr="004A6F83" w:rsidRDefault="009C0B80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D5C6A" w:rsidRPr="008C4C91">
        <w:rPr>
          <w:rFonts w:ascii="Times New Roman" w:hAnsi="Times New Roman"/>
          <w:sz w:val="28"/>
          <w:szCs w:val="28"/>
          <w:lang w:val="ru-RU"/>
        </w:rPr>
        <w:t>ысокая доля частного сектора</w:t>
      </w:r>
      <w:r w:rsidR="003D5C6A"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Pr="008C4C91" w:rsidRDefault="004A6F83" w:rsidP="004A6F83">
      <w:pPr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Составляющие водного баланса приведены в таблице </w:t>
      </w:r>
      <w:r w:rsidR="004C25EB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5C6A" w:rsidRPr="009F1244" w:rsidRDefault="003D5C6A" w:rsidP="003D5C6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/>
        </w:rPr>
      </w:pP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 xml:space="preserve">Таблица </w:t>
      </w:r>
      <w:r w:rsidR="004C25EB">
        <w:rPr>
          <w:rFonts w:ascii="Times New Roman" w:hAnsi="Times New Roman"/>
          <w:color w:val="000000"/>
          <w:sz w:val="24"/>
          <w:szCs w:val="20"/>
          <w:lang w:val="ru-RU"/>
        </w:rPr>
        <w:t>7</w:t>
      </w: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41"/>
        <w:gridCol w:w="4704"/>
        <w:gridCol w:w="2552"/>
        <w:gridCol w:w="1559"/>
      </w:tblGrid>
      <w:tr w:rsidR="00540073" w:rsidRPr="009B341F" w:rsidTr="00540073">
        <w:trPr>
          <w:trHeight w:val="46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149,50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1,68</w:t>
            </w:r>
          </w:p>
        </w:tc>
      </w:tr>
      <w:tr w:rsidR="00540073" w:rsidRPr="009B341F" w:rsidTr="00540073">
        <w:trPr>
          <w:trHeight w:val="51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Объем пропущенной воды через очистные сооружения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отпуска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147,83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потерь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55,43</w:t>
            </w:r>
          </w:p>
        </w:tc>
      </w:tr>
      <w:tr w:rsidR="00540073" w:rsidRPr="009B341F" w:rsidTr="00540073">
        <w:trPr>
          <w:trHeight w:val="510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реализации услуг, всего,   в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92,39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>населению</w:t>
            </w:r>
            <w:proofErr w:type="spellEnd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>питьевая</w:t>
            </w:r>
            <w:proofErr w:type="spellEnd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91,25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B341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прочим потребителям, в </w:t>
            </w:r>
            <w:proofErr w:type="spell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proofErr w:type="gram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9B341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1,14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>питьевая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540073" w:rsidRPr="009B341F" w:rsidTr="00540073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9B341F">
              <w:rPr>
                <w:rFonts w:ascii="Times New Roman" w:hAnsi="Times New Roman"/>
                <w:i/>
                <w:iCs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н/д</w:t>
            </w:r>
          </w:p>
        </w:tc>
      </w:tr>
      <w:tr w:rsidR="00540073" w:rsidRPr="009B341F" w:rsidTr="00540073">
        <w:trPr>
          <w:trHeight w:val="27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0073" w:rsidRPr="009B341F" w:rsidRDefault="00540073" w:rsidP="009B3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9B341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Внутрихозяйственный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73" w:rsidRPr="009B34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073" w:rsidRPr="00687C1F" w:rsidRDefault="00540073" w:rsidP="00687C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н/д</w:t>
            </w:r>
          </w:p>
        </w:tc>
      </w:tr>
    </w:tbl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Pr="00907AB9">
        <w:rPr>
          <w:rFonts w:ascii="Times New Roman" w:hAnsi="Times New Roman"/>
          <w:sz w:val="28"/>
          <w:szCs w:val="28"/>
          <w:lang w:val="ru-RU"/>
        </w:rPr>
        <w:noBreakHyphen/>
        <w:t xml:space="preserve"> Физические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–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бюджетофинансируемыеорганизации</w:t>
      </w:r>
      <w:proofErr w:type="spellEnd"/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3-я группа – прочие организации.</w:t>
      </w:r>
      <w:bookmarkStart w:id="24" w:name="_Ref303167470"/>
    </w:p>
    <w:p w:rsidR="003D5C6A" w:rsidRPr="008C4C91" w:rsidRDefault="003D5C6A" w:rsidP="003D5C6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</w:t>
      </w:r>
      <w:r w:rsidRPr="004A6F83">
        <w:rPr>
          <w:rFonts w:ascii="Times New Roman" w:hAnsi="Times New Roman"/>
          <w:sz w:val="28"/>
          <w:szCs w:val="28"/>
          <w:lang w:val="ru-RU"/>
        </w:rPr>
        <w:t>действующим нормативам (таблиц</w:t>
      </w:r>
      <w:r w:rsidR="00C144C0">
        <w:rPr>
          <w:rFonts w:ascii="Times New Roman" w:hAnsi="Times New Roman"/>
          <w:sz w:val="28"/>
          <w:szCs w:val="28"/>
          <w:lang w:val="ru-RU"/>
        </w:rPr>
        <w:t>ы</w:t>
      </w:r>
      <w:r w:rsidR="009B3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04D9">
        <w:rPr>
          <w:rFonts w:ascii="Times New Roman" w:hAnsi="Times New Roman"/>
          <w:sz w:val="28"/>
          <w:szCs w:val="28"/>
          <w:lang w:val="ru-RU"/>
        </w:rPr>
        <w:t>9,10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="00C124D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104D9">
        <w:rPr>
          <w:rFonts w:ascii="Times New Roman" w:hAnsi="Times New Roman"/>
          <w:sz w:val="28"/>
          <w:szCs w:val="28"/>
          <w:lang w:val="ru-RU"/>
        </w:rPr>
        <w:t>1392,0</w:t>
      </w:r>
      <w:r w:rsidR="00463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/сут. </w:t>
      </w:r>
      <w:r w:rsidR="0046321C">
        <w:rPr>
          <w:rFonts w:ascii="Times New Roman" w:hAnsi="Times New Roman"/>
          <w:sz w:val="28"/>
          <w:szCs w:val="28"/>
          <w:lang w:val="ru-RU"/>
        </w:rPr>
        <w:t>Разница между существующим и расчетным водопотреблением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обусловлена: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неполным учетом водопотребления населения за счет реализации воды населению по другим группам потребителей;</w:t>
      </w:r>
    </w:p>
    <w:p w:rsidR="003D5C6A" w:rsidRPr="008C4C91" w:rsidRDefault="003579F3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полной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обеспеченность населения услугами водоснабжения в данный момент.</w:t>
      </w:r>
    </w:p>
    <w:p w:rsidR="00A07E5B" w:rsidRPr="004C25EB" w:rsidRDefault="00A07E5B" w:rsidP="004C25EB">
      <w:pPr>
        <w:pStyle w:val="1a"/>
        <w:numPr>
          <w:ilvl w:val="1"/>
          <w:numId w:val="17"/>
        </w:numPr>
        <w:spacing w:before="72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5" w:name="_Toc358021581"/>
      <w:bookmarkStart w:id="26" w:name="_Toc362622023"/>
      <w:bookmarkEnd w:id="24"/>
      <w:r>
        <w:rPr>
          <w:rFonts w:ascii="Times New Roman" w:hAnsi="Times New Roman"/>
          <w:sz w:val="28"/>
          <w:lang w:val="ru-RU"/>
        </w:rPr>
        <w:t>Оценка фактических неучтенных расходо</w:t>
      </w:r>
      <w:r w:rsidR="004C25EB">
        <w:rPr>
          <w:rFonts w:ascii="Times New Roman" w:hAnsi="Times New Roman"/>
          <w:sz w:val="28"/>
          <w:lang w:val="ru-RU"/>
        </w:rPr>
        <w:t>в</w:t>
      </w:r>
      <w:r w:rsidRPr="004C25EB">
        <w:rPr>
          <w:rFonts w:ascii="Times New Roman" w:hAnsi="Times New Roman"/>
          <w:sz w:val="28"/>
          <w:lang w:val="ru-RU"/>
        </w:rPr>
        <w:t xml:space="preserve"> и потерь воды</w:t>
      </w:r>
      <w:bookmarkEnd w:id="25"/>
      <w:bookmarkEnd w:id="26"/>
    </w:p>
    <w:p w:rsidR="002138F9" w:rsidRPr="00907AB9" w:rsidRDefault="002138F9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</w:t>
      </w:r>
      <w:r w:rsidR="00463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потребителям.</w:t>
      </w:r>
    </w:p>
    <w:p w:rsidR="006D4635" w:rsidRPr="00364ADC" w:rsidRDefault="006D4635" w:rsidP="006D463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27" w:name="_Toc358021582"/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>
        <w:rPr>
          <w:rFonts w:ascii="Times New Roman" w:hAnsi="Times New Roman"/>
          <w:sz w:val="28"/>
          <w:szCs w:val="28"/>
          <w:lang w:val="ru-RU"/>
        </w:rPr>
        <w:t>могут быть устранены полностью.Д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нижение аварийности и избыточных напоров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амена изношенных сетей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рименение новых методов обеззараживания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6D4635" w:rsidRDefault="006D4635" w:rsidP="006D463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D534B2" w:rsidRPr="00556402" w:rsidRDefault="00D534B2" w:rsidP="00D534B2">
      <w:pPr>
        <w:spacing w:line="276" w:lineRule="auto"/>
        <w:ind w:firstLine="709"/>
        <w:rPr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>Неучтенные расходы планируется сократить до 20%.</w:t>
      </w:r>
    </w:p>
    <w:p w:rsidR="009D364A" w:rsidRPr="00907AB9" w:rsidRDefault="007A54F7" w:rsidP="0031354F">
      <w:pPr>
        <w:pStyle w:val="1a"/>
        <w:numPr>
          <w:ilvl w:val="1"/>
          <w:numId w:val="17"/>
        </w:numPr>
        <w:spacing w:before="720" w:line="276" w:lineRule="auto"/>
        <w:ind w:left="1077"/>
        <w:rPr>
          <w:rFonts w:ascii="Times New Roman" w:hAnsi="Times New Roman"/>
          <w:sz w:val="28"/>
          <w:lang w:val="ru-RU"/>
        </w:rPr>
      </w:pPr>
      <w:bookmarkStart w:id="28" w:name="_Toc362622024"/>
      <w:r>
        <w:rPr>
          <w:rFonts w:ascii="Times New Roman" w:hAnsi="Times New Roman"/>
          <w:sz w:val="28"/>
          <w:szCs w:val="24"/>
          <w:lang w:val="ru-RU" w:eastAsia="ru-RU"/>
        </w:rPr>
        <w:t>Н</w:t>
      </w:r>
      <w:r w:rsidR="009D364A" w:rsidRPr="00907AB9">
        <w:rPr>
          <w:rFonts w:ascii="Times New Roman" w:hAnsi="Times New Roman"/>
          <w:sz w:val="28"/>
          <w:szCs w:val="24"/>
          <w:lang w:val="ru-RU" w:eastAsia="ru-RU"/>
        </w:rPr>
        <w:t>аличие коммерческого приборного учета воды</w:t>
      </w:r>
      <w:bookmarkEnd w:id="27"/>
      <w:bookmarkEnd w:id="28"/>
    </w:p>
    <w:p w:rsidR="007A54F7" w:rsidRDefault="009F4570" w:rsidP="009F457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данным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конец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2012 г. потребители услуги водоснабжения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сельском поселении не имели приборов учета.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коммерческий приборный учет в поселении отсутствует.</w:t>
      </w:r>
    </w:p>
    <w:p w:rsidR="009F4570" w:rsidRDefault="009F4570" w:rsidP="009F4570">
      <w:pPr>
        <w:spacing w:line="276" w:lineRule="auto"/>
        <w:ind w:firstLine="709"/>
        <w:rPr>
          <w:rFonts w:ascii="Times New Roman" w:hAnsi="Times New Roman"/>
          <w:lang w:val="ru-RU"/>
        </w:rPr>
        <w:sectPr w:rsidR="009F4570" w:rsidSect="00B95380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08" w:bottom="993" w:left="1701" w:header="567" w:footer="680" w:gutter="0"/>
          <w:cols w:space="720"/>
          <w:titlePg/>
          <w:docGrid w:linePitch="299"/>
        </w:sectPr>
      </w:pP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29" w:name="_Toc337678701"/>
      <w:bookmarkStart w:id="30" w:name="_Toc339183643"/>
      <w:bookmarkStart w:id="31" w:name="_Toc358021583"/>
      <w:bookmarkStart w:id="32" w:name="_Toc362622025"/>
      <w:r w:rsidRPr="0079437F">
        <w:rPr>
          <w:lang w:val="ru-RU"/>
        </w:rPr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810FBA">
        <w:rPr>
          <w:lang w:val="ru-RU"/>
        </w:rPr>
        <w:t>Вимовское</w:t>
      </w:r>
      <w:bookmarkEnd w:id="29"/>
      <w:bookmarkEnd w:id="30"/>
      <w:bookmarkEnd w:id="31"/>
      <w:r w:rsidR="00A90B1B">
        <w:rPr>
          <w:lang w:val="ru-RU"/>
        </w:rPr>
        <w:t>СП</w:t>
      </w:r>
      <w:bookmarkEnd w:id="32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3" w:name="_Toc358021584"/>
      <w:bookmarkStart w:id="34" w:name="_Toc362622026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3"/>
      <w:bookmarkEnd w:id="34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3C7BE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3C7BE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 xml:space="preserve">оложениями новых руководящих документов в области </w:t>
      </w:r>
      <w:proofErr w:type="spellStart"/>
      <w:r w:rsidR="009D364A" w:rsidRPr="00907AB9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="009D364A" w:rsidRPr="00907AB9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9D364A" w:rsidRPr="00907AB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9D364A" w:rsidRPr="00907A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9D364A" w:rsidRPr="00907AB9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риростом численности населения;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величением количества организованно отдыхающих в санаториях и пансионатах города и округа;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304FAB">
        <w:rPr>
          <w:rFonts w:ascii="Times New Roman" w:hAnsi="Times New Roman"/>
          <w:sz w:val="28"/>
          <w:szCs w:val="28"/>
          <w:lang w:val="ru-RU"/>
        </w:rPr>
        <w:t xml:space="preserve">равным </w:t>
      </w:r>
      <w:r w:rsidRPr="00907AB9">
        <w:rPr>
          <w:rFonts w:ascii="Times New Roman" w:hAnsi="Times New Roman"/>
          <w:sz w:val="28"/>
          <w:szCs w:val="28"/>
          <w:lang w:val="ru-RU"/>
        </w:rPr>
        <w:t>среднему значению в предлагаемых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санаторно-туристских комплексов и домов отдыха.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</w:t>
      </w: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 xml:space="preserve">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="00AF1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>приведенный в составе Генерального плана, и результаты корректировки отражены в таблиц</w:t>
      </w:r>
      <w:r w:rsidR="00304FAB">
        <w:rPr>
          <w:rFonts w:ascii="Times New Roman" w:hAnsi="Times New Roman"/>
          <w:sz w:val="28"/>
          <w:szCs w:val="28"/>
          <w:lang w:val="ru-RU"/>
        </w:rPr>
        <w:t>ах</w:t>
      </w:r>
      <w:r w:rsidR="00AF1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FD9">
        <w:rPr>
          <w:rFonts w:ascii="Times New Roman" w:hAnsi="Times New Roman"/>
          <w:sz w:val="28"/>
          <w:szCs w:val="28"/>
          <w:lang w:val="ru-RU"/>
        </w:rPr>
        <w:t>9-10</w:t>
      </w:r>
      <w:r w:rsidRPr="00D62C3A">
        <w:rPr>
          <w:rFonts w:ascii="Times New Roman" w:hAnsi="Times New Roman"/>
          <w:sz w:val="28"/>
          <w:szCs w:val="28"/>
          <w:lang w:val="ru-RU"/>
        </w:rPr>
        <w:t>, перспективный баланс на 1-ю очередь – в таблиц</w:t>
      </w:r>
      <w:r w:rsidR="00AF108D">
        <w:rPr>
          <w:rFonts w:ascii="Times New Roman" w:hAnsi="Times New Roman"/>
          <w:sz w:val="28"/>
          <w:szCs w:val="28"/>
          <w:lang w:val="ru-RU"/>
        </w:rPr>
        <w:t>ах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FD9">
        <w:rPr>
          <w:rFonts w:ascii="Times New Roman" w:hAnsi="Times New Roman"/>
          <w:sz w:val="28"/>
          <w:szCs w:val="28"/>
          <w:lang w:val="ru-RU"/>
        </w:rPr>
        <w:t>11-</w:t>
      </w:r>
      <w:r w:rsidR="00AF108D">
        <w:rPr>
          <w:rFonts w:ascii="Times New Roman" w:hAnsi="Times New Roman"/>
          <w:sz w:val="28"/>
          <w:szCs w:val="28"/>
          <w:lang w:val="ru-RU"/>
        </w:rPr>
        <w:t>1</w:t>
      </w:r>
      <w:r w:rsidR="00541FD9">
        <w:rPr>
          <w:rFonts w:ascii="Times New Roman" w:hAnsi="Times New Roman"/>
          <w:sz w:val="28"/>
          <w:szCs w:val="28"/>
          <w:lang w:val="ru-RU"/>
        </w:rPr>
        <w:t>2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9F4570" w:rsidRDefault="009F4570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Перспективная численность населения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представленна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таблице 8.</w:t>
      </w:r>
    </w:p>
    <w:p w:rsidR="009F4570" w:rsidRDefault="009F4570" w:rsidP="009F4570">
      <w:pPr>
        <w:spacing w:line="276" w:lineRule="auto"/>
        <w:ind w:firstLine="720"/>
        <w:jc w:val="right"/>
        <w:rPr>
          <w:rFonts w:ascii="Times New Roman" w:hAnsi="Times New Roman"/>
          <w:sz w:val="24"/>
          <w:szCs w:val="28"/>
          <w:lang w:val="ru-RU"/>
        </w:rPr>
      </w:pPr>
      <w:r w:rsidRPr="009F4570">
        <w:rPr>
          <w:rFonts w:ascii="Times New Roman" w:hAnsi="Times New Roman"/>
          <w:sz w:val="24"/>
          <w:szCs w:val="28"/>
          <w:lang w:val="ru-RU"/>
        </w:rPr>
        <w:t>Таблица 8.</w:t>
      </w: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87"/>
        <w:gridCol w:w="1383"/>
        <w:gridCol w:w="1418"/>
        <w:gridCol w:w="1842"/>
      </w:tblGrid>
      <w:tr w:rsidR="009F4570" w:rsidRPr="009F4570" w:rsidTr="009C41C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87" w:type="dxa"/>
            <w:vMerge w:val="restart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43" w:type="dxa"/>
            <w:gridSpan w:val="3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9F4570" w:rsidRPr="009F4570" w:rsidTr="009C41C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vMerge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2010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F4570" w:rsidRPr="009F4570" w:rsidTr="009C41C8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287" w:type="dxa"/>
            <w:shd w:val="clear" w:color="auto" w:fill="auto"/>
            <w:noWrap/>
            <w:hideMark/>
          </w:tcPr>
          <w:p w:rsidR="009F4570" w:rsidRPr="009F4570" w:rsidRDefault="009F4570" w:rsidP="009C41C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F4570">
              <w:rPr>
                <w:rFonts w:ascii="Times New Roman" w:hAnsi="Times New Roman"/>
                <w:sz w:val="24"/>
                <w:szCs w:val="24"/>
              </w:rPr>
              <w:t>Вимовское</w:t>
            </w:r>
            <w:proofErr w:type="spellEnd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>сельское</w:t>
            </w:r>
            <w:proofErr w:type="spellEnd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>поселение</w:t>
            </w:r>
            <w:proofErr w:type="spellEnd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F4570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3260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</w:tr>
      <w:tr w:rsidR="009F4570" w:rsidRPr="009F4570" w:rsidTr="009C41C8">
        <w:trPr>
          <w:trHeight w:val="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570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spellEnd"/>
            <w:r w:rsidRPr="009F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570">
              <w:rPr>
                <w:rFonts w:ascii="Times New Roman" w:hAnsi="Times New Roman"/>
                <w:sz w:val="24"/>
                <w:szCs w:val="24"/>
              </w:rPr>
              <w:t>Вимовец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</w:tr>
      <w:tr w:rsidR="009F4570" w:rsidRPr="009F4570" w:rsidTr="009C41C8">
        <w:trPr>
          <w:trHeight w:val="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7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570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spellEnd"/>
            <w:r w:rsidRPr="009F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570">
              <w:rPr>
                <w:rFonts w:ascii="Times New Roman" w:hAnsi="Times New Roman"/>
                <w:sz w:val="24"/>
                <w:szCs w:val="24"/>
              </w:rPr>
              <w:t>Южный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F4570" w:rsidRPr="009F4570" w:rsidRDefault="009F4570" w:rsidP="009C4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70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</w:tr>
    </w:tbl>
    <w:p w:rsidR="009F4570" w:rsidRDefault="009F4570" w:rsidP="009F4570">
      <w:pPr>
        <w:spacing w:line="276" w:lineRule="auto"/>
        <w:ind w:firstLine="72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F53061" w:rsidRPr="00CE777F" w:rsidRDefault="00F53061" w:rsidP="009F4570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541FD9">
        <w:rPr>
          <w:rFonts w:ascii="Times New Roman" w:hAnsi="Times New Roman"/>
          <w:sz w:val="24"/>
          <w:szCs w:val="24"/>
          <w:lang w:val="ru-RU" w:eastAsia="ru-RU" w:bidi="ar-SA"/>
        </w:rPr>
        <w:t>9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. Перспективный баланс водо</w:t>
      </w:r>
      <w:r w:rsidR="00E17310">
        <w:rPr>
          <w:rFonts w:ascii="Times New Roman" w:hAnsi="Times New Roman"/>
          <w:sz w:val="24"/>
          <w:szCs w:val="24"/>
          <w:lang w:val="ru-RU" w:eastAsia="ru-RU" w:bidi="ar-SA"/>
        </w:rPr>
        <w:t>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 w:rsidR="00C144C0">
        <w:rPr>
          <w:rFonts w:ascii="Times New Roman" w:hAnsi="Times New Roman"/>
          <w:sz w:val="24"/>
          <w:szCs w:val="24"/>
          <w:lang w:val="ru-RU" w:eastAsia="ru-RU" w:bidi="ar-SA"/>
        </w:rPr>
        <w:t xml:space="preserve">, п. </w:t>
      </w:r>
      <w:proofErr w:type="spellStart"/>
      <w:r w:rsidR="00C144C0">
        <w:rPr>
          <w:rFonts w:ascii="Times New Roman" w:hAnsi="Times New Roman"/>
          <w:sz w:val="24"/>
          <w:szCs w:val="24"/>
          <w:lang w:val="ru-RU" w:eastAsia="ru-RU" w:bidi="ar-SA"/>
        </w:rPr>
        <w:t>Вимовец</w:t>
      </w:r>
      <w:proofErr w:type="spellEnd"/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ествопотребителей</w:t>
            </w:r>
            <w:proofErr w:type="spellEnd"/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54007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C144C0" w:rsidRPr="00F96AD5" w:rsidTr="00C144C0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</w:tr>
      <w:tr w:rsidR="00C144C0" w:rsidRPr="00A62C7F" w:rsidTr="00C144C0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A62C7F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A62C7F" w:rsidRDefault="00C144C0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C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A62C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A62C7F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A62C7F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A62C7F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A62C7F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A62C7F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A62C7F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</w:tr>
      <w:tr w:rsidR="00C144C0" w:rsidRPr="00F96AD5" w:rsidTr="00C144C0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944333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104,</w:t>
            </w:r>
            <w:r w:rsidRPr="00C144C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144C0" w:rsidRPr="00F96AD5" w:rsidTr="00C144C0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944333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C144C0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130,0</w:t>
            </w:r>
          </w:p>
        </w:tc>
      </w:tr>
      <w:tr w:rsidR="00C144C0" w:rsidRPr="00F96AD5" w:rsidTr="00C144C0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4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C144C0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,0</w:t>
            </w:r>
          </w:p>
        </w:tc>
      </w:tr>
      <w:tr w:rsidR="00C144C0" w:rsidRPr="00F96AD5" w:rsidTr="00C144C0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4C0" w:rsidRPr="00F96AD5" w:rsidRDefault="00C144C0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</w:rPr>
              <w:t>854,0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541FD9">
        <w:rPr>
          <w:rFonts w:ascii="Times New Roman" w:hAnsi="Times New Roman"/>
          <w:sz w:val="24"/>
          <w:szCs w:val="24"/>
          <w:lang w:val="ru-RU" w:eastAsia="ru-RU" w:bidi="ar-SA"/>
        </w:rPr>
        <w:t>10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. Перспективный баланс водо</w:t>
      </w:r>
      <w:r w:rsidR="00E17310">
        <w:rPr>
          <w:rFonts w:ascii="Times New Roman" w:hAnsi="Times New Roman"/>
          <w:sz w:val="24"/>
          <w:szCs w:val="24"/>
          <w:lang w:val="ru-RU" w:eastAsia="ru-RU" w:bidi="ar-SA"/>
        </w:rPr>
        <w:t>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 w:rsidR="00C144C0">
        <w:rPr>
          <w:rFonts w:ascii="Times New Roman" w:hAnsi="Times New Roman"/>
          <w:sz w:val="24"/>
          <w:szCs w:val="24"/>
          <w:lang w:val="ru-RU" w:eastAsia="ru-RU" w:bidi="ar-SA"/>
        </w:rPr>
        <w:t>, п. Южный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ествопотребителей</w:t>
            </w:r>
            <w:proofErr w:type="spellEnd"/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54007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C144C0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4370D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1260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4370D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327,6</w:t>
            </w:r>
          </w:p>
        </w:tc>
      </w:tr>
      <w:tr w:rsidR="00C144C0" w:rsidRPr="00F96AD5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626F5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327,6</w:t>
            </w:r>
          </w:p>
        </w:tc>
      </w:tr>
      <w:tr w:rsidR="00C144C0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944333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A9337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626F5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65,52</w:t>
            </w:r>
          </w:p>
        </w:tc>
      </w:tr>
      <w:tr w:rsidR="00C144C0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944333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4C0" w:rsidRPr="00F96AD5" w:rsidRDefault="00C144C0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405D4D" w:rsidRDefault="00C144C0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B4370D" w:rsidRDefault="00C144C0" w:rsidP="00C144C0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C0" w:rsidRPr="003E6DC0" w:rsidRDefault="00C144C0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4370D" w:rsidRDefault="00C144C0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B626F5" w:rsidRDefault="00C144C0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E6DC0" w:rsidRDefault="00C144C0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81,90</w:t>
            </w:r>
          </w:p>
        </w:tc>
      </w:tr>
      <w:tr w:rsidR="00C144C0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4C0" w:rsidRDefault="00C144C0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304FAB" w:rsidRDefault="00C144C0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13109C" w:rsidRDefault="00C144C0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</w:tr>
      <w:tr w:rsidR="00C144C0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4C0" w:rsidRPr="00F96AD5" w:rsidRDefault="00C144C0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</w:rPr>
              <w:t>496,12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F96AD5" w:rsidRDefault="00C144C0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C0" w:rsidRPr="00C144C0" w:rsidRDefault="00C144C0" w:rsidP="00C144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144C0">
              <w:rPr>
                <w:rFonts w:ascii="Times New Roman" w:hAnsi="Times New Roman"/>
                <w:b/>
                <w:bCs/>
                <w:color w:val="000000"/>
                <w:sz w:val="24"/>
              </w:rPr>
              <w:t>538,02</w:t>
            </w:r>
          </w:p>
        </w:tc>
      </w:tr>
    </w:tbl>
    <w:p w:rsidR="00C144C0" w:rsidRPr="00F96AD5" w:rsidRDefault="00304FAB" w:rsidP="00C144C0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  <w:r w:rsidR="00C144C0"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 </w:t>
      </w:r>
    </w:p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541FD9">
        <w:rPr>
          <w:rFonts w:ascii="Times New Roman" w:hAnsi="Times New Roman"/>
          <w:sz w:val="24"/>
          <w:szCs w:val="24"/>
          <w:lang w:val="ru-RU" w:eastAsia="ru-RU" w:bidi="ar-SA"/>
        </w:rPr>
        <w:t>11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>. Перспективный баланс водо</w:t>
      </w:r>
      <w:r w:rsidR="00E17310">
        <w:rPr>
          <w:rFonts w:ascii="Times New Roman" w:hAnsi="Times New Roman"/>
          <w:sz w:val="24"/>
          <w:szCs w:val="24"/>
          <w:lang w:val="ru-RU" w:eastAsia="ru-RU" w:bidi="ar-SA"/>
        </w:rPr>
        <w:t>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 </w:t>
      </w:r>
      <w:r w:rsidR="006E4E83">
        <w:rPr>
          <w:rFonts w:ascii="Times New Roman" w:hAnsi="Times New Roman"/>
          <w:sz w:val="24"/>
          <w:szCs w:val="24"/>
          <w:lang w:val="ru-RU" w:eastAsia="ru-RU" w:bidi="ar-SA"/>
        </w:rPr>
        <w:t xml:space="preserve">п. </w:t>
      </w:r>
      <w:proofErr w:type="spellStart"/>
      <w:r w:rsidR="006E4E83">
        <w:rPr>
          <w:rFonts w:ascii="Times New Roman" w:hAnsi="Times New Roman"/>
          <w:sz w:val="24"/>
          <w:szCs w:val="24"/>
          <w:lang w:val="ru-RU" w:eastAsia="ru-RU" w:bidi="ar-SA"/>
        </w:rPr>
        <w:t>Вимовец</w:t>
      </w:r>
      <w:proofErr w:type="spellEnd"/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828"/>
        <w:gridCol w:w="993"/>
        <w:gridCol w:w="850"/>
        <w:gridCol w:w="992"/>
        <w:gridCol w:w="993"/>
        <w:gridCol w:w="850"/>
        <w:gridCol w:w="992"/>
        <w:gridCol w:w="439"/>
        <w:gridCol w:w="554"/>
        <w:gridCol w:w="850"/>
        <w:gridCol w:w="155"/>
        <w:gridCol w:w="412"/>
        <w:gridCol w:w="581"/>
        <w:gridCol w:w="411"/>
        <w:gridCol w:w="709"/>
        <w:gridCol w:w="142"/>
      </w:tblGrid>
      <w:tr w:rsidR="00304FAB" w:rsidRPr="006E4E83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4E83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gramStart"/>
            <w:r w:rsidRPr="006E4E83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6E4E83">
              <w:rPr>
                <w:rFonts w:ascii="Times New Roman" w:hAnsi="Times New Roman"/>
                <w:color w:val="000000"/>
                <w:lang w:val="ru-RU"/>
              </w:rPr>
              <w:t>/п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E4E83">
              <w:rPr>
                <w:rFonts w:ascii="Times New Roman" w:hAnsi="Times New Roman"/>
                <w:color w:val="000000"/>
                <w:lang w:val="ru-RU"/>
              </w:rPr>
              <w:t>Наименованиепотребителей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E4E83">
              <w:rPr>
                <w:rFonts w:ascii="Times New Roman" w:hAnsi="Times New Roman"/>
                <w:color w:val="000000"/>
                <w:lang w:val="ru-RU"/>
              </w:rPr>
              <w:t>Современноесостояние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E83">
              <w:rPr>
                <w:rFonts w:ascii="Times New Roman" w:hAnsi="Times New Roman"/>
                <w:lang w:val="ru-RU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22</w:t>
            </w:r>
            <w:r w:rsidRPr="006E4E83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4E83">
              <w:rPr>
                <w:rFonts w:ascii="Times New Roman" w:hAnsi="Times New Roman"/>
                <w:lang w:val="ru-RU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32</w:t>
            </w:r>
            <w:r w:rsidRPr="006E4E83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304FAB" w:rsidRPr="0054007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A7A8D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Годовое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>м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3/сут</w:t>
            </w:r>
          </w:p>
        </w:tc>
      </w:tr>
      <w:tr w:rsidR="006E4E83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</w:tr>
      <w:tr w:rsidR="006E4E83" w:rsidRPr="00E43232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E43232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E43232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</w:tr>
      <w:tr w:rsidR="006E4E83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6E4E83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</w:tr>
      <w:tr w:rsidR="006E4E83" w:rsidRPr="004A67AB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4A67AB" w:rsidRDefault="006E4E83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3" w:rsidRPr="004A67AB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89,85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</w:tr>
      <w:tr w:rsidR="006E4E83" w:rsidRPr="004A67AB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E83" w:rsidRPr="004A67AB" w:rsidRDefault="006E4E83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608,69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311,7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754,0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854,00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72,6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EF434C" w:rsidP="00EF434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EF434C" w:rsidP="00EF434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 1</w:t>
      </w:r>
      <w:r w:rsidR="00541FD9"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>. Перспективный баланс водо</w:t>
      </w:r>
      <w:r w:rsidR="00E17310">
        <w:rPr>
          <w:rFonts w:ascii="Times New Roman" w:hAnsi="Times New Roman"/>
          <w:sz w:val="24"/>
          <w:szCs w:val="24"/>
          <w:lang w:val="ru-RU" w:eastAsia="ru-RU" w:bidi="ar-SA"/>
        </w:rPr>
        <w:t>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6E4E83">
        <w:rPr>
          <w:rFonts w:ascii="Times New Roman" w:hAnsi="Times New Roman"/>
          <w:sz w:val="24"/>
          <w:szCs w:val="24"/>
          <w:lang w:val="ru-RU" w:eastAsia="ru-RU" w:bidi="ar-SA"/>
        </w:rPr>
        <w:t>п. Южный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828"/>
        <w:gridCol w:w="993"/>
        <w:gridCol w:w="850"/>
        <w:gridCol w:w="992"/>
        <w:gridCol w:w="993"/>
        <w:gridCol w:w="850"/>
        <w:gridCol w:w="992"/>
        <w:gridCol w:w="439"/>
        <w:gridCol w:w="554"/>
        <w:gridCol w:w="850"/>
        <w:gridCol w:w="155"/>
        <w:gridCol w:w="412"/>
        <w:gridCol w:w="581"/>
        <w:gridCol w:w="411"/>
        <w:gridCol w:w="709"/>
        <w:gridCol w:w="142"/>
      </w:tblGrid>
      <w:tr w:rsidR="00304FAB" w:rsidRPr="006E4E83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4E83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gramStart"/>
            <w:r w:rsidRPr="006E4E83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6E4E83">
              <w:rPr>
                <w:rFonts w:ascii="Times New Roman" w:hAnsi="Times New Roman"/>
                <w:color w:val="000000"/>
                <w:lang w:val="ru-RU"/>
              </w:rPr>
              <w:t>/п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E4E83">
              <w:rPr>
                <w:rFonts w:ascii="Times New Roman" w:hAnsi="Times New Roman"/>
                <w:color w:val="000000"/>
                <w:lang w:val="ru-RU"/>
              </w:rPr>
              <w:t>Наименованиепотребителей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E4E83">
              <w:rPr>
                <w:rFonts w:ascii="Times New Roman" w:hAnsi="Times New Roman"/>
                <w:color w:val="000000"/>
                <w:lang w:val="ru-RU"/>
              </w:rPr>
              <w:t>Современноесостояние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E83">
              <w:rPr>
                <w:rFonts w:ascii="Times New Roman" w:hAnsi="Times New Roman"/>
                <w:lang w:val="ru-RU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22</w:t>
            </w:r>
            <w:r w:rsidRPr="006E4E83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4E83">
              <w:rPr>
                <w:rFonts w:ascii="Times New Roman" w:hAnsi="Times New Roman"/>
                <w:lang w:val="ru-RU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32</w:t>
            </w:r>
            <w:r w:rsidRPr="006E4E83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304FAB" w:rsidRPr="0054007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6E4E83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A7A8D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Годовое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>м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3/сут</w:t>
            </w:r>
          </w:p>
        </w:tc>
      </w:tr>
      <w:tr w:rsidR="006E4E83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</w:tr>
      <w:tr w:rsidR="006E4E83" w:rsidRPr="00110A4A" w:rsidTr="008B4D26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110A4A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110A4A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10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110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</w:tr>
      <w:tr w:rsidR="006E4E83" w:rsidRPr="004A67AB" w:rsidTr="008B4D26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36,58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</w:tr>
      <w:tr w:rsidR="006E4E83" w:rsidRPr="004A67AB" w:rsidTr="008B4D26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3" w:rsidRPr="004A67AB" w:rsidRDefault="006E4E83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56,53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81,90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29,9</w:t>
            </w:r>
          </w:p>
        </w:tc>
      </w:tr>
      <w:tr w:rsidR="006E4E83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7742C3" w:rsidRDefault="006E4E83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3" w:rsidRPr="007742C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6E4E83" w:rsidRPr="007742C3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7742C3" w:rsidRDefault="006E4E8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E83" w:rsidRPr="007742C3" w:rsidRDefault="006E4E83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83" w:rsidRPr="006E4E83" w:rsidRDefault="006E4E83" w:rsidP="006E4E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E83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365,4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475,0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6E4E83" w:rsidRDefault="006E4E83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E4E83">
              <w:rPr>
                <w:rFonts w:ascii="Times New Roman" w:hAnsi="Times New Roman"/>
                <w:color w:val="000000"/>
                <w:sz w:val="20"/>
              </w:rPr>
              <w:t>538,02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8B4D26" w:rsidRDefault="008B4D26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6E4E83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8B4D26" w:rsidRDefault="008B4D26" w:rsidP="006E4E8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E83" w:rsidRPr="00A53E23" w:rsidRDefault="006E4E8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EF434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EF434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Pr="00AA7A8D" w:rsidRDefault="00AA4208" w:rsidP="008B4D26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AA4208" w:rsidRPr="00AA7A8D" w:rsidSect="00EE6391">
          <w:headerReference w:type="default" r:id="rId14"/>
          <w:footerReference w:type="default" r:id="rId15"/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35" w:name="_Toc337678702"/>
      <w:bookmarkStart w:id="36" w:name="_Toc339183644"/>
      <w:bookmarkStart w:id="37" w:name="_Toc358021585"/>
      <w:bookmarkStart w:id="38" w:name="_Toc362622027"/>
      <w:r w:rsidRPr="0079437F">
        <w:rPr>
          <w:lang w:val="ru-RU"/>
        </w:rPr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810FBA">
        <w:rPr>
          <w:lang w:val="ru-RU"/>
        </w:rPr>
        <w:t>Вимовское</w:t>
      </w:r>
      <w:bookmarkEnd w:id="35"/>
      <w:bookmarkEnd w:id="36"/>
      <w:bookmarkEnd w:id="37"/>
      <w:r w:rsidR="00B81E09">
        <w:rPr>
          <w:lang w:val="ru-RU"/>
        </w:rPr>
        <w:t>СП</w:t>
      </w:r>
      <w:bookmarkEnd w:id="38"/>
    </w:p>
    <w:p w:rsidR="00241A66" w:rsidRPr="008C4C91" w:rsidRDefault="00241A66" w:rsidP="0031354F">
      <w:pPr>
        <w:pStyle w:val="1a"/>
        <w:numPr>
          <w:ilvl w:val="0"/>
          <w:numId w:val="27"/>
        </w:numPr>
        <w:spacing w:before="240" w:line="276" w:lineRule="auto"/>
        <w:ind w:left="1139" w:hanging="357"/>
        <w:jc w:val="both"/>
        <w:rPr>
          <w:sz w:val="28"/>
          <w:szCs w:val="28"/>
          <w:lang w:val="ru-RU"/>
        </w:rPr>
      </w:pPr>
      <w:bookmarkStart w:id="39" w:name="_Toc362622028"/>
      <w:bookmarkStart w:id="40" w:name="_Toc358021588"/>
      <w:bookmarkStart w:id="41" w:name="_Toc337678703"/>
      <w:r w:rsidRPr="008C4C91">
        <w:rPr>
          <w:lang w:val="ru-RU" w:eastAsia="ru-RU"/>
        </w:rPr>
        <w:t>Модернизация существующих водозаборов</w:t>
      </w:r>
      <w:bookmarkEnd w:id="39"/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существующих малодебитных и пескующих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241A66" w:rsidRPr="0025453F" w:rsidRDefault="00241A66" w:rsidP="00241A66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5453F">
        <w:rPr>
          <w:rFonts w:ascii="Times New Roman" w:hAnsi="Times New Roman"/>
          <w:sz w:val="28"/>
          <w:szCs w:val="28"/>
          <w:lang w:val="ru-RU"/>
        </w:rPr>
        <w:t>П 2.04.02-84*.</w:t>
      </w:r>
    </w:p>
    <w:p w:rsidR="00241A66" w:rsidRPr="0025453F" w:rsidRDefault="00241A66" w:rsidP="004146B2">
      <w:pPr>
        <w:widowControl w:val="0"/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="00764D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lastRenderedPageBreak/>
        <w:t>Повышение надежности работы водозаборов;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241A66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F50F88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полностью базир</w:t>
      </w:r>
      <w:r>
        <w:rPr>
          <w:rFonts w:ascii="Times New Roman" w:hAnsi="Times New Roman"/>
          <w:sz w:val="28"/>
          <w:szCs w:val="28"/>
          <w:lang w:val="ru-RU"/>
        </w:rPr>
        <w:t>уется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подземных водах.</w:t>
      </w:r>
    </w:p>
    <w:p w:rsidR="002C01F5" w:rsidRDefault="00241A66" w:rsidP="00812CA3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93CB8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F50F8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993CB8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2C01F5" w:rsidRDefault="00F50F88" w:rsidP="00F50F88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50F88">
        <w:rPr>
          <w:rFonts w:ascii="Times New Roman" w:hAnsi="Times New Roman"/>
          <w:i/>
          <w:sz w:val="28"/>
          <w:szCs w:val="28"/>
          <w:lang w:val="ru-RU"/>
        </w:rPr>
        <w:t xml:space="preserve"> - для </w:t>
      </w:r>
      <w:r w:rsidR="008B4D26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F50F8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spellStart"/>
      <w:r w:rsidR="008B4D26">
        <w:rPr>
          <w:rFonts w:ascii="Times New Roman" w:hAnsi="Times New Roman"/>
          <w:i/>
          <w:sz w:val="28"/>
          <w:szCs w:val="28"/>
          <w:lang w:val="ru-RU"/>
        </w:rPr>
        <w:t>Вимовец</w:t>
      </w:r>
      <w:proofErr w:type="spellEnd"/>
      <w:r w:rsidRPr="00F50F88">
        <w:rPr>
          <w:rFonts w:ascii="Times New Roman" w:hAnsi="Times New Roman"/>
          <w:i/>
          <w:sz w:val="28"/>
          <w:szCs w:val="28"/>
          <w:lang w:val="ru-RU"/>
        </w:rPr>
        <w:t>:</w:t>
      </w:r>
      <w:r w:rsidR="009130F3">
        <w:rPr>
          <w:rFonts w:ascii="Times New Roman" w:hAnsi="Times New Roman"/>
          <w:sz w:val="28"/>
          <w:szCs w:val="28"/>
          <w:lang w:val="ru-RU"/>
        </w:rPr>
        <w:t xml:space="preserve"> тампонаж </w:t>
      </w:r>
      <w:r w:rsidR="008B4D26">
        <w:rPr>
          <w:rFonts w:ascii="Times New Roman" w:hAnsi="Times New Roman"/>
          <w:sz w:val="28"/>
          <w:szCs w:val="28"/>
          <w:lang w:val="ru-RU"/>
        </w:rPr>
        <w:t xml:space="preserve">2-х </w:t>
      </w:r>
      <w:r w:rsidR="009130F3">
        <w:rPr>
          <w:rFonts w:ascii="Times New Roman" w:hAnsi="Times New Roman"/>
          <w:sz w:val="28"/>
          <w:szCs w:val="28"/>
          <w:lang w:val="ru-RU"/>
        </w:rPr>
        <w:t>существующих скважин</w:t>
      </w:r>
      <w:r w:rsidR="008B4D2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8B4D26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="008B4D26">
        <w:rPr>
          <w:rFonts w:ascii="Times New Roman" w:hAnsi="Times New Roman"/>
          <w:sz w:val="28"/>
          <w:szCs w:val="28"/>
          <w:lang w:val="ru-RU"/>
        </w:rPr>
        <w:t xml:space="preserve"> третьей</w:t>
      </w:r>
      <w:r w:rsidR="009130F3">
        <w:rPr>
          <w:rFonts w:ascii="Times New Roman" w:hAnsi="Times New Roman"/>
          <w:sz w:val="28"/>
          <w:szCs w:val="28"/>
          <w:lang w:val="ru-RU"/>
        </w:rPr>
        <w:t>, а так же демонтаж водонапорных башен;</w:t>
      </w:r>
    </w:p>
    <w:p w:rsidR="009130F3" w:rsidRDefault="002930CA" w:rsidP="00F50F88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30CA">
        <w:rPr>
          <w:rFonts w:ascii="Times New Roman" w:hAnsi="Times New Roman"/>
          <w:i/>
          <w:sz w:val="28"/>
          <w:szCs w:val="28"/>
          <w:lang w:val="ru-RU"/>
        </w:rPr>
        <w:t xml:space="preserve"> - для </w:t>
      </w:r>
      <w:r w:rsidR="008B4D26">
        <w:rPr>
          <w:rFonts w:ascii="Times New Roman" w:hAnsi="Times New Roman"/>
          <w:i/>
          <w:sz w:val="28"/>
          <w:szCs w:val="28"/>
          <w:lang w:val="ru-RU"/>
        </w:rPr>
        <w:t>п. Южный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="00335FF3">
        <w:rPr>
          <w:rFonts w:ascii="Times New Roman" w:hAnsi="Times New Roman"/>
          <w:sz w:val="28"/>
          <w:szCs w:val="28"/>
          <w:lang w:val="ru-RU"/>
        </w:rPr>
        <w:t xml:space="preserve">тампонаж </w:t>
      </w:r>
      <w:r w:rsidR="008B4D26">
        <w:rPr>
          <w:rFonts w:ascii="Times New Roman" w:hAnsi="Times New Roman"/>
          <w:sz w:val="28"/>
          <w:szCs w:val="28"/>
          <w:lang w:val="ru-RU"/>
        </w:rPr>
        <w:t>существующей скважины</w:t>
      </w:r>
      <w:r w:rsidR="00335FF3">
        <w:rPr>
          <w:rFonts w:ascii="Times New Roman" w:hAnsi="Times New Roman"/>
          <w:sz w:val="28"/>
          <w:szCs w:val="28"/>
          <w:lang w:val="ru-RU"/>
        </w:rPr>
        <w:t xml:space="preserve"> № 26913</w:t>
      </w:r>
      <w:r w:rsidR="008B4D2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8B4D26">
        <w:rPr>
          <w:rFonts w:ascii="Times New Roman" w:hAnsi="Times New Roman"/>
          <w:sz w:val="28"/>
          <w:szCs w:val="28"/>
          <w:lang w:val="ru-RU"/>
        </w:rPr>
        <w:t>перебуревание</w:t>
      </w:r>
      <w:proofErr w:type="spellEnd"/>
      <w:r w:rsidR="008B4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FF3">
        <w:rPr>
          <w:rFonts w:ascii="Times New Roman" w:hAnsi="Times New Roman"/>
          <w:sz w:val="28"/>
          <w:szCs w:val="28"/>
          <w:lang w:val="ru-RU"/>
        </w:rPr>
        <w:t>скважины № 309</w:t>
      </w:r>
      <w:r w:rsidR="006F5BE6">
        <w:rPr>
          <w:rFonts w:ascii="Times New Roman" w:hAnsi="Times New Roman"/>
          <w:sz w:val="28"/>
          <w:szCs w:val="28"/>
          <w:lang w:val="ru-RU"/>
        </w:rPr>
        <w:t>. Демонтаж существующ</w:t>
      </w:r>
      <w:r w:rsidR="00335FF3">
        <w:rPr>
          <w:rFonts w:ascii="Times New Roman" w:hAnsi="Times New Roman"/>
          <w:sz w:val="28"/>
          <w:szCs w:val="28"/>
          <w:lang w:val="ru-RU"/>
        </w:rPr>
        <w:t>их</w:t>
      </w:r>
      <w:r w:rsidR="006F5BE6">
        <w:rPr>
          <w:rFonts w:ascii="Times New Roman" w:hAnsi="Times New Roman"/>
          <w:sz w:val="28"/>
          <w:szCs w:val="28"/>
          <w:lang w:val="ru-RU"/>
        </w:rPr>
        <w:t xml:space="preserve"> водонапорн</w:t>
      </w:r>
      <w:r w:rsidR="00335FF3">
        <w:rPr>
          <w:rFonts w:ascii="Times New Roman" w:hAnsi="Times New Roman"/>
          <w:sz w:val="28"/>
          <w:szCs w:val="28"/>
          <w:lang w:val="ru-RU"/>
        </w:rPr>
        <w:t>ых башен</w:t>
      </w:r>
      <w:r w:rsidR="005D6C47">
        <w:rPr>
          <w:rFonts w:ascii="Times New Roman" w:hAnsi="Times New Roman"/>
          <w:sz w:val="28"/>
          <w:szCs w:val="28"/>
          <w:lang w:val="ru-RU"/>
        </w:rPr>
        <w:t>;</w:t>
      </w:r>
    </w:p>
    <w:p w:rsidR="00241A66" w:rsidRPr="0025453F" w:rsidRDefault="00241A66" w:rsidP="00997751">
      <w:pPr>
        <w:pStyle w:val="1a"/>
        <w:numPr>
          <w:ilvl w:val="0"/>
          <w:numId w:val="28"/>
        </w:numPr>
        <w:spacing w:before="720" w:after="240" w:line="276" w:lineRule="auto"/>
        <w:ind w:left="0" w:firstLine="471"/>
        <w:rPr>
          <w:sz w:val="28"/>
          <w:szCs w:val="28"/>
          <w:lang w:val="ru-RU"/>
        </w:rPr>
      </w:pPr>
      <w:bookmarkStart w:id="42" w:name="_Toc362622029"/>
      <w:r w:rsidRPr="0025453F">
        <w:rPr>
          <w:sz w:val="28"/>
          <w:szCs w:val="28"/>
          <w:lang w:val="ru-RU"/>
        </w:rPr>
        <w:t>Объемы работ по реконструкции и модернизации существующих водозаборов</w:t>
      </w:r>
      <w:bookmarkEnd w:id="42"/>
    </w:p>
    <w:p w:rsidR="00241A66" w:rsidRPr="0025453F" w:rsidRDefault="00241A66" w:rsidP="00241A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реконструкции </w:t>
      </w:r>
      <w:proofErr w:type="spellStart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водзаборов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proofErr w:type="spellStart"/>
      <w:r w:rsidR="00810FBA">
        <w:rPr>
          <w:rFonts w:ascii="Times New Roman" w:hAnsi="Times New Roman"/>
          <w:sz w:val="28"/>
          <w:szCs w:val="28"/>
          <w:lang w:val="ru-RU" w:eastAsia="ru-RU" w:bidi="ar-SA"/>
        </w:rPr>
        <w:t>Вимовское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3212E6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541FD9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241A66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241A66" w:rsidSect="007C2E92">
          <w:footerReference w:type="default" r:id="rId16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241A66" w:rsidRPr="003212E6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 w:eastAsia="ru-RU" w:bidi="ar-SA"/>
        </w:rPr>
      </w:pPr>
      <w:r w:rsidRPr="003212E6">
        <w:rPr>
          <w:rFonts w:ascii="Times New Roman" w:hAnsi="Times New Roman"/>
          <w:sz w:val="24"/>
          <w:szCs w:val="20"/>
          <w:lang w:val="ru-RU" w:eastAsia="ru-RU" w:bidi="ar-SA"/>
        </w:rPr>
        <w:lastRenderedPageBreak/>
        <w:t xml:space="preserve">Таблица </w:t>
      </w:r>
      <w:r w:rsidR="003212E6" w:rsidRPr="003212E6">
        <w:rPr>
          <w:rFonts w:ascii="Times New Roman" w:hAnsi="Times New Roman"/>
          <w:sz w:val="24"/>
          <w:szCs w:val="20"/>
          <w:lang w:val="ru-RU" w:eastAsia="ru-RU" w:bidi="ar-SA"/>
        </w:rPr>
        <w:t>1</w:t>
      </w:r>
      <w:r w:rsidR="00541FD9">
        <w:rPr>
          <w:rFonts w:ascii="Times New Roman" w:hAnsi="Times New Roman"/>
          <w:sz w:val="24"/>
          <w:szCs w:val="20"/>
          <w:lang w:val="ru-RU" w:eastAsia="ru-RU" w:bidi="ar-SA"/>
        </w:rPr>
        <w:t>3</w:t>
      </w:r>
      <w:r w:rsidRPr="003212E6">
        <w:rPr>
          <w:rFonts w:ascii="Times New Roman" w:hAnsi="Times New Roman"/>
          <w:sz w:val="24"/>
          <w:szCs w:val="20"/>
          <w:lang w:val="ru-RU" w:eastAsia="ru-RU" w:bidi="ar-SA"/>
        </w:rPr>
        <w:t>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1843"/>
        <w:gridCol w:w="2126"/>
      </w:tblGrid>
      <w:tr w:rsidR="00241A66" w:rsidRPr="00E7495A" w:rsidTr="007C2E92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Цена, тыс</w:t>
            </w:r>
            <w:proofErr w:type="gram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0011FB" w:rsidRPr="00E7495A" w:rsidTr="002F2810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5B1356" w:rsidRDefault="000011FB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Pr="00E7495A" w:rsidRDefault="000011FB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79437F" w:rsidRDefault="000011FB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7495A" w:rsidRDefault="000011FB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7495A" w:rsidRDefault="000011FB" w:rsidP="003212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0011FB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4259,10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0011FB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4259,10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Pr="00E7495A" w:rsidRDefault="000011FB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1FB" w:rsidRPr="00E7495A" w:rsidTr="00C36CE4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5B1356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Pr="00E7495A" w:rsidRDefault="000011FB" w:rsidP="003212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79437F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7495A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7495A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0011FB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4109,03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ED11A5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011FB" w:rsidRPr="00ED11A5">
              <w:rPr>
                <w:rFonts w:ascii="Times New Roman" w:hAnsi="Times New Roman"/>
                <w:sz w:val="24"/>
                <w:szCs w:val="24"/>
                <w:lang w:val="ru-RU"/>
              </w:rPr>
              <w:t>109,03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Pr="00E7495A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1FB" w:rsidRPr="00E7495A" w:rsidTr="00C36CE4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Default="000011FB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существующей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7495A" w:rsidRDefault="000011FB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Default="000011FB" w:rsidP="00FA763F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0011FB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924,21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1FB" w:rsidRPr="00ED11A5" w:rsidRDefault="000011FB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2772,63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FB" w:rsidRPr="00E7495A" w:rsidRDefault="000011FB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437F" w:rsidRPr="00E7495A" w:rsidTr="002F2810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5B1356" w:rsidRDefault="00FA763F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F" w:rsidRDefault="008311A9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водонапорной башни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Default="003212E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8311A9" w:rsidRDefault="008311A9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Default="003212E6" w:rsidP="00D03075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ED11A5" w:rsidRDefault="00ED11A5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1A5">
              <w:rPr>
                <w:rFonts w:ascii="Times New Roman" w:hAnsi="Times New Roman"/>
                <w:sz w:val="24"/>
                <w:szCs w:val="24"/>
                <w:lang w:val="ru-RU"/>
              </w:rPr>
              <w:t>1632,04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1D2A7D" w:rsidRDefault="00ED11A5" w:rsidP="00ED11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8160,2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F" w:rsidRPr="00E7495A" w:rsidRDefault="0079437F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7C2E92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157D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66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19300,96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66" w:rsidRPr="00E7495A" w:rsidRDefault="00241A66" w:rsidP="007C2E9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3E89" w:rsidRDefault="00D83E89" w:rsidP="004146B2">
      <w:pPr>
        <w:pStyle w:val="1a"/>
        <w:numPr>
          <w:ilvl w:val="1"/>
          <w:numId w:val="20"/>
        </w:numPr>
        <w:spacing w:before="720" w:line="276" w:lineRule="auto"/>
        <w:rPr>
          <w:rFonts w:ascii="Times New Roman" w:hAnsi="Times New Roman"/>
          <w:lang w:val="ru-RU" w:eastAsia="ru-RU"/>
        </w:rPr>
        <w:sectPr w:rsidR="00D83E89" w:rsidSect="00D83E89">
          <w:headerReference w:type="default" r:id="rId17"/>
          <w:pgSz w:w="16840" w:h="11907" w:orient="landscape" w:code="9"/>
          <w:pgMar w:top="1702" w:right="993" w:bottom="1701" w:left="851" w:header="284" w:footer="680" w:gutter="0"/>
          <w:cols w:space="720"/>
          <w:docGrid w:linePitch="299"/>
        </w:sectPr>
      </w:pPr>
      <w:bookmarkStart w:id="43" w:name="_Toc358021589"/>
      <w:bookmarkEnd w:id="40"/>
    </w:p>
    <w:p w:rsidR="00C36CE4" w:rsidRPr="008C4C91" w:rsidRDefault="00C36CE4" w:rsidP="00E355F7">
      <w:pPr>
        <w:pStyle w:val="1a"/>
        <w:numPr>
          <w:ilvl w:val="0"/>
          <w:numId w:val="28"/>
        </w:numPr>
        <w:ind w:left="0" w:firstLine="709"/>
        <w:rPr>
          <w:sz w:val="28"/>
          <w:szCs w:val="28"/>
          <w:lang w:val="ru-RU"/>
        </w:rPr>
      </w:pPr>
      <w:bookmarkStart w:id="44" w:name="_Toc354154732"/>
      <w:bookmarkStart w:id="45" w:name="_Toc362622030"/>
      <w:r w:rsidRPr="008C4C91">
        <w:rPr>
          <w:lang w:val="ru-RU"/>
        </w:rPr>
        <w:lastRenderedPageBreak/>
        <w:t xml:space="preserve">Строительство новых </w:t>
      </w:r>
      <w:r>
        <w:rPr>
          <w:lang w:val="ru-RU"/>
        </w:rPr>
        <w:t>сооружений</w:t>
      </w:r>
      <w:bookmarkEnd w:id="44"/>
      <w:bookmarkEnd w:id="45"/>
    </w:p>
    <w:p w:rsidR="00C36CE4" w:rsidRPr="008C4C91" w:rsidRDefault="00C36CE4" w:rsidP="00252F4F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4C30C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строительству новых </w:t>
      </w:r>
      <w:r w:rsidR="003212E6">
        <w:rPr>
          <w:rFonts w:ascii="Times New Roman" w:hAnsi="Times New Roman"/>
          <w:sz w:val="28"/>
          <w:szCs w:val="28"/>
          <w:lang w:val="ru-RU"/>
        </w:rPr>
        <w:t>сооружений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C36CE4" w:rsidRPr="008C4C91" w:rsidRDefault="00C36CE4" w:rsidP="00252F4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Меры по обеспечению потребителей централизованным водоснабжением на территориях, где оно отсутствует, включают следующие мероприятия: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46" w:name="_Toc354154733"/>
      <w:r w:rsidRPr="004C30CE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сельского поселения необходимо выполнить ряд мероприятий по </w:t>
      </w:r>
      <w:r>
        <w:rPr>
          <w:rFonts w:ascii="Times New Roman" w:hAnsi="Times New Roman"/>
          <w:sz w:val="28"/>
          <w:szCs w:val="28"/>
          <w:lang w:val="ru-RU"/>
        </w:rPr>
        <w:t>строительству новых сооружений</w:t>
      </w:r>
      <w:r w:rsidRPr="004C30CE">
        <w:rPr>
          <w:rFonts w:ascii="Times New Roman" w:hAnsi="Times New Roman"/>
          <w:sz w:val="28"/>
          <w:szCs w:val="28"/>
          <w:lang w:val="ru-RU"/>
        </w:rPr>
        <w:t>: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 - для </w:t>
      </w:r>
      <w:r w:rsidR="003212E6">
        <w:rPr>
          <w:rFonts w:ascii="Times New Roman" w:hAnsi="Times New Roman"/>
          <w:i/>
          <w:sz w:val="28"/>
          <w:szCs w:val="28"/>
          <w:lang w:val="ru-RU"/>
        </w:rPr>
        <w:t xml:space="preserve">п. </w:t>
      </w:r>
      <w:proofErr w:type="spellStart"/>
      <w:r w:rsidR="003212E6">
        <w:rPr>
          <w:rFonts w:ascii="Times New Roman" w:hAnsi="Times New Roman"/>
          <w:i/>
          <w:sz w:val="28"/>
          <w:szCs w:val="28"/>
          <w:lang w:val="ru-RU"/>
        </w:rPr>
        <w:t>Вимовец</w:t>
      </w:r>
      <w:proofErr w:type="spellEnd"/>
      <w:r w:rsidRPr="004C30CE">
        <w:rPr>
          <w:rFonts w:ascii="Times New Roman" w:hAnsi="Times New Roman"/>
          <w:i/>
          <w:sz w:val="28"/>
          <w:szCs w:val="28"/>
          <w:lang w:val="ru-RU"/>
        </w:rPr>
        <w:t>:</w:t>
      </w:r>
      <w:r w:rsidR="003212E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бурение двух новых скважин глубиной 250 м и дебитом 20 </w:t>
      </w:r>
      <w:r w:rsidR="003212E6" w:rsidRPr="004C30CE">
        <w:rPr>
          <w:rFonts w:ascii="Times New Roman" w:hAnsi="Times New Roman"/>
          <w:sz w:val="28"/>
          <w:szCs w:val="28"/>
          <w:lang w:val="ru-RU"/>
        </w:rPr>
        <w:t>м</w:t>
      </w:r>
      <w:r w:rsidR="003212E6"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3212E6" w:rsidRPr="004C30CE">
        <w:rPr>
          <w:rFonts w:ascii="Times New Roman" w:hAnsi="Times New Roman"/>
          <w:sz w:val="28"/>
          <w:szCs w:val="28"/>
          <w:lang w:val="ru-RU"/>
        </w:rPr>
        <w:t>/</w:t>
      </w:r>
      <w:r w:rsidR="003212E6">
        <w:rPr>
          <w:rFonts w:ascii="Times New Roman" w:hAnsi="Times New Roman"/>
          <w:sz w:val="28"/>
          <w:szCs w:val="28"/>
          <w:lang w:val="ru-RU"/>
        </w:rPr>
        <w:t>час</w:t>
      </w:r>
      <w:r w:rsidRPr="004C30CE">
        <w:rPr>
          <w:rFonts w:ascii="Times New Roman" w:hAnsi="Times New Roman"/>
          <w:sz w:val="28"/>
          <w:szCs w:val="28"/>
          <w:lang w:val="ru-RU"/>
        </w:rPr>
        <w:t>,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 одна из которых резервная,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r w:rsidRPr="004C30CE">
        <w:rPr>
          <w:rFonts w:ascii="Times New Roman" w:hAnsi="Times New Roman"/>
          <w:sz w:val="28"/>
          <w:szCs w:val="28"/>
          <w:lang w:val="ru-RU"/>
        </w:rPr>
        <w:t>резервуар</w:t>
      </w:r>
      <w:r w:rsidR="003212E6">
        <w:rPr>
          <w:rFonts w:ascii="Times New Roman" w:hAnsi="Times New Roman"/>
          <w:sz w:val="28"/>
          <w:szCs w:val="28"/>
          <w:lang w:val="ru-RU"/>
        </w:rPr>
        <w:t>ов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регулирующего и противопожарного запаса воды объемом 150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 количестве 2-х штук, 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r w:rsidRPr="004C30CE">
        <w:rPr>
          <w:rFonts w:ascii="Times New Roman" w:hAnsi="Times New Roman"/>
          <w:sz w:val="28"/>
          <w:szCs w:val="28"/>
          <w:lang w:val="ru-RU"/>
        </w:rPr>
        <w:t>насосн</w:t>
      </w:r>
      <w:r w:rsidR="003212E6">
        <w:rPr>
          <w:rFonts w:ascii="Times New Roman" w:hAnsi="Times New Roman"/>
          <w:sz w:val="28"/>
          <w:szCs w:val="28"/>
          <w:lang w:val="ru-RU"/>
        </w:rPr>
        <w:t>ой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станци</w:t>
      </w:r>
      <w:r w:rsidR="003212E6">
        <w:rPr>
          <w:rFonts w:ascii="Times New Roman" w:hAnsi="Times New Roman"/>
          <w:sz w:val="28"/>
          <w:szCs w:val="28"/>
          <w:lang w:val="ru-RU"/>
        </w:rPr>
        <w:t>и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второго подъема </w:t>
      </w:r>
      <w:proofErr w:type="spellStart"/>
      <w:r w:rsidRPr="004C30CE">
        <w:rPr>
          <w:rFonts w:ascii="Times New Roman" w:hAnsi="Times New Roman"/>
          <w:sz w:val="28"/>
          <w:szCs w:val="28"/>
          <w:lang w:val="ru-RU"/>
        </w:rPr>
        <w:t>производительостью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2E6">
        <w:rPr>
          <w:rFonts w:ascii="Times New Roman" w:hAnsi="Times New Roman"/>
          <w:sz w:val="28"/>
          <w:szCs w:val="28"/>
          <w:lang w:val="ru-RU"/>
        </w:rPr>
        <w:t>860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/сут,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 xml:space="preserve"> электролизной;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 - для </w:t>
      </w:r>
      <w:r w:rsidR="003212E6">
        <w:rPr>
          <w:rFonts w:ascii="Times New Roman" w:hAnsi="Times New Roman"/>
          <w:i/>
          <w:sz w:val="28"/>
          <w:szCs w:val="28"/>
          <w:lang w:val="ru-RU"/>
        </w:rPr>
        <w:t>п. Южный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бурение </w:t>
      </w:r>
      <w:r w:rsidR="006F5BE6">
        <w:rPr>
          <w:rFonts w:ascii="Times New Roman" w:hAnsi="Times New Roman"/>
          <w:sz w:val="28"/>
          <w:szCs w:val="28"/>
          <w:lang w:val="ru-RU"/>
        </w:rPr>
        <w:t>скважины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2E6">
        <w:rPr>
          <w:rFonts w:ascii="Times New Roman" w:hAnsi="Times New Roman"/>
          <w:sz w:val="28"/>
          <w:szCs w:val="28"/>
          <w:lang w:val="ru-RU"/>
        </w:rPr>
        <w:t xml:space="preserve">глубиной 100 м и 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дебитом </w:t>
      </w:r>
      <w:r w:rsidR="003212E6">
        <w:rPr>
          <w:rFonts w:ascii="Times New Roman" w:hAnsi="Times New Roman"/>
          <w:sz w:val="28"/>
          <w:szCs w:val="28"/>
          <w:lang w:val="ru-RU"/>
        </w:rPr>
        <w:t>1</w:t>
      </w:r>
      <w:r w:rsidRPr="004C30CE">
        <w:rPr>
          <w:rFonts w:ascii="Times New Roman" w:hAnsi="Times New Roman"/>
          <w:sz w:val="28"/>
          <w:szCs w:val="28"/>
          <w:lang w:val="ru-RU"/>
        </w:rPr>
        <w:t>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/час,</w:t>
      </w:r>
      <w:r w:rsidR="006F5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825">
        <w:rPr>
          <w:rFonts w:ascii="Times New Roman" w:hAnsi="Times New Roman"/>
          <w:sz w:val="28"/>
          <w:szCs w:val="28"/>
          <w:lang w:val="ru-RU"/>
        </w:rPr>
        <w:t>бурение резервной скважины глубиной 200 м и дебитом 16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>м</w:t>
      </w:r>
      <w:r w:rsidR="00896825"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>/</w:t>
      </w:r>
      <w:r w:rsidR="00896825">
        <w:rPr>
          <w:rFonts w:ascii="Times New Roman" w:hAnsi="Times New Roman"/>
          <w:sz w:val="28"/>
          <w:szCs w:val="28"/>
          <w:lang w:val="ru-RU"/>
        </w:rPr>
        <w:t>час</w:t>
      </w:r>
      <w:r w:rsidRPr="004C30CE">
        <w:rPr>
          <w:rFonts w:ascii="Times New Roman" w:hAnsi="Times New Roman"/>
          <w:sz w:val="28"/>
          <w:szCs w:val="28"/>
          <w:lang w:val="ru-RU"/>
        </w:rPr>
        <w:t>.</w:t>
      </w:r>
      <w:r w:rsidR="00896825">
        <w:rPr>
          <w:rFonts w:ascii="Times New Roman" w:hAnsi="Times New Roman"/>
          <w:sz w:val="28"/>
          <w:szCs w:val="28"/>
          <w:lang w:val="ru-RU"/>
        </w:rPr>
        <w:t>,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825"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>резервуар</w:t>
      </w:r>
      <w:r w:rsidR="00896825">
        <w:rPr>
          <w:rFonts w:ascii="Times New Roman" w:hAnsi="Times New Roman"/>
          <w:sz w:val="28"/>
          <w:szCs w:val="28"/>
          <w:lang w:val="ru-RU"/>
        </w:rPr>
        <w:t>ов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регулирующего и противопожарного запаса воды объемом 1</w:t>
      </w:r>
      <w:r w:rsidR="00896825">
        <w:rPr>
          <w:rFonts w:ascii="Times New Roman" w:hAnsi="Times New Roman"/>
          <w:sz w:val="28"/>
          <w:szCs w:val="28"/>
          <w:lang w:val="ru-RU"/>
        </w:rPr>
        <w:t>25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896825"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в количестве 2-х штук, </w:t>
      </w:r>
      <w:r w:rsidR="00896825"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>насосн</w:t>
      </w:r>
      <w:r w:rsidR="00896825">
        <w:rPr>
          <w:rFonts w:ascii="Times New Roman" w:hAnsi="Times New Roman"/>
          <w:sz w:val="28"/>
          <w:szCs w:val="28"/>
          <w:lang w:val="ru-RU"/>
        </w:rPr>
        <w:t>ой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станци</w:t>
      </w:r>
      <w:r w:rsidR="00896825">
        <w:rPr>
          <w:rFonts w:ascii="Times New Roman" w:hAnsi="Times New Roman"/>
          <w:sz w:val="28"/>
          <w:szCs w:val="28"/>
          <w:lang w:val="ru-RU"/>
        </w:rPr>
        <w:t>и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второго подъема </w:t>
      </w:r>
      <w:proofErr w:type="spellStart"/>
      <w:r w:rsidR="00896825" w:rsidRPr="004C30CE">
        <w:rPr>
          <w:rFonts w:ascii="Times New Roman" w:hAnsi="Times New Roman"/>
          <w:sz w:val="28"/>
          <w:szCs w:val="28"/>
          <w:lang w:val="ru-RU"/>
        </w:rPr>
        <w:t>производительостью</w:t>
      </w:r>
      <w:proofErr w:type="spellEnd"/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825">
        <w:rPr>
          <w:rFonts w:ascii="Times New Roman" w:hAnsi="Times New Roman"/>
          <w:sz w:val="28"/>
          <w:szCs w:val="28"/>
          <w:lang w:val="ru-RU"/>
        </w:rPr>
        <w:t>540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896825"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/сут, </w:t>
      </w:r>
      <w:proofErr w:type="gramStart"/>
      <w:r w:rsidR="00896825" w:rsidRPr="004C30C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896825" w:rsidRPr="004C30CE">
        <w:rPr>
          <w:rFonts w:ascii="Times New Roman" w:hAnsi="Times New Roman"/>
          <w:sz w:val="28"/>
          <w:szCs w:val="28"/>
          <w:lang w:val="ru-RU"/>
        </w:rPr>
        <w:t xml:space="preserve"> электролизной</w:t>
      </w:r>
      <w:r w:rsidR="00511312">
        <w:rPr>
          <w:rFonts w:ascii="Times New Roman" w:hAnsi="Times New Roman"/>
          <w:sz w:val="28"/>
          <w:szCs w:val="28"/>
          <w:lang w:val="ru-RU"/>
        </w:rPr>
        <w:t>.</w:t>
      </w:r>
    </w:p>
    <w:p w:rsidR="00C36CE4" w:rsidRDefault="00C36CE4" w:rsidP="0031354F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lang w:val="ru-RU"/>
        </w:rPr>
      </w:pPr>
      <w:bookmarkStart w:id="47" w:name="_Toc362622031"/>
      <w:r>
        <w:rPr>
          <w:lang w:val="ru-RU"/>
        </w:rPr>
        <w:t>Объемы работ по строительству новых сооружений</w:t>
      </w:r>
      <w:bookmarkEnd w:id="46"/>
      <w:bookmarkEnd w:id="47"/>
    </w:p>
    <w:p w:rsidR="00C36CE4" w:rsidRDefault="00C36CE4" w:rsidP="00252F4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строительству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сооружений</w:t>
      </w:r>
      <w:r w:rsidR="0089682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proofErr w:type="spellStart"/>
      <w:r w:rsidR="00896825">
        <w:rPr>
          <w:rFonts w:ascii="Times New Roman" w:hAnsi="Times New Roman"/>
          <w:sz w:val="28"/>
          <w:szCs w:val="28"/>
          <w:lang w:val="ru-RU" w:eastAsia="ru-RU" w:bidi="ar-SA"/>
        </w:rPr>
        <w:t>Вимовском</w:t>
      </w:r>
      <w:proofErr w:type="spellEnd"/>
      <w:r w:rsidR="00B66B4E">
        <w:rPr>
          <w:rFonts w:ascii="Times New Roman" w:hAnsi="Times New Roman"/>
          <w:sz w:val="28"/>
          <w:szCs w:val="28"/>
          <w:lang w:val="ru-RU" w:eastAsia="ru-RU" w:bidi="ar-SA"/>
        </w:rPr>
        <w:t xml:space="preserve"> СП</w:t>
      </w:r>
      <w:r w:rsidR="0089682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896825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541FD9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541FD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Расчет стоимости (в ценах 2012 года) выполнен по укрупненным показателям стоимости строительства сетей и сооружений </w:t>
      </w:r>
      <w:r w:rsidR="00B66B4E"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8 к Пособию по водоснабжению и канализации городских и сельских поселений к СНиП 2.07.01-89).</w:t>
      </w:r>
    </w:p>
    <w:p w:rsidR="00541FD9" w:rsidRDefault="00541FD9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 w:eastAsia="ru-RU" w:bidi="ar-SA"/>
        </w:rPr>
      </w:pPr>
      <w:r>
        <w:rPr>
          <w:rFonts w:ascii="Times New Roman" w:hAnsi="Times New Roman"/>
          <w:sz w:val="24"/>
          <w:szCs w:val="20"/>
          <w:lang w:val="ru-RU" w:eastAsia="ru-RU" w:bidi="ar-SA"/>
        </w:rPr>
        <w:br w:type="page"/>
      </w:r>
    </w:p>
    <w:p w:rsidR="00C36CE4" w:rsidRPr="00D44CD6" w:rsidRDefault="00C36CE4" w:rsidP="00252F4F">
      <w:pPr>
        <w:spacing w:line="276" w:lineRule="auto"/>
        <w:ind w:firstLine="709"/>
        <w:jc w:val="right"/>
        <w:rPr>
          <w:rFonts w:ascii="Times New Roman" w:hAnsi="Times New Roman"/>
          <w:sz w:val="24"/>
          <w:szCs w:val="20"/>
          <w:lang w:val="ru-RU" w:eastAsia="ru-RU" w:bidi="ar-SA"/>
        </w:rPr>
      </w:pPr>
      <w:r w:rsidRPr="00D44CD6">
        <w:rPr>
          <w:rFonts w:ascii="Times New Roman" w:hAnsi="Times New Roman"/>
          <w:sz w:val="24"/>
          <w:szCs w:val="20"/>
          <w:lang w:val="ru-RU" w:eastAsia="ru-RU" w:bidi="ar-SA"/>
        </w:rPr>
        <w:lastRenderedPageBreak/>
        <w:t xml:space="preserve">Таблица </w:t>
      </w:r>
      <w:r w:rsidR="00896825">
        <w:rPr>
          <w:rFonts w:ascii="Times New Roman" w:hAnsi="Times New Roman"/>
          <w:sz w:val="24"/>
          <w:szCs w:val="20"/>
          <w:lang w:val="ru-RU" w:eastAsia="ru-RU" w:bidi="ar-SA"/>
        </w:rPr>
        <w:t>1</w:t>
      </w:r>
      <w:r w:rsidR="00541FD9">
        <w:rPr>
          <w:rFonts w:ascii="Times New Roman" w:hAnsi="Times New Roman"/>
          <w:sz w:val="24"/>
          <w:szCs w:val="20"/>
          <w:lang w:val="ru-RU" w:eastAsia="ru-RU" w:bidi="ar-SA"/>
        </w:rPr>
        <w:t>4</w:t>
      </w:r>
      <w:r w:rsidRPr="00D44CD6">
        <w:rPr>
          <w:rFonts w:ascii="Times New Roman" w:hAnsi="Times New Roman"/>
          <w:sz w:val="24"/>
          <w:szCs w:val="20"/>
          <w:lang w:val="ru-RU" w:eastAsia="ru-RU" w:bidi="ar-SA"/>
        </w:rPr>
        <w:t xml:space="preserve">. Объемы работ по строительству новых </w:t>
      </w:r>
      <w:r w:rsidR="00896825">
        <w:rPr>
          <w:rFonts w:ascii="Times New Roman" w:hAnsi="Times New Roman"/>
          <w:sz w:val="24"/>
          <w:szCs w:val="20"/>
          <w:lang w:val="ru-RU" w:eastAsia="ru-RU" w:bidi="ar-SA"/>
        </w:rPr>
        <w:t>сооружений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708"/>
        <w:gridCol w:w="851"/>
        <w:gridCol w:w="992"/>
        <w:gridCol w:w="1276"/>
        <w:gridCol w:w="1276"/>
        <w:gridCol w:w="1134"/>
      </w:tblGrid>
      <w:tr w:rsidR="00C36CE4" w:rsidRPr="0063423D" w:rsidTr="00371E3E">
        <w:trPr>
          <w:trHeight w:val="90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Объект/сооружения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Показа</w:t>
            </w:r>
            <w:r w:rsidR="00511312"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Стоимость единицы, тыс</w:t>
            </w: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Цена, тыс</w:t>
            </w: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уб.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371E3E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Приме</w:t>
            </w:r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чание</w:t>
            </w:r>
            <w:proofErr w:type="spellEnd"/>
            <w:proofErr w:type="gramEnd"/>
          </w:p>
        </w:tc>
      </w:tr>
      <w:tr w:rsidR="00ED11A5" w:rsidRPr="00B66B4E" w:rsidTr="00371E3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Бурение артезианской скважины глубиной 100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2728,62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11A5" w:rsidRPr="00B66B4E" w:rsidTr="00371E3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11A5" w:rsidRPr="00371E3E" w:rsidRDefault="00ED11A5" w:rsidP="00511312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Бурение артезианской скважины глубиной 200 м.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89682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4092,93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4092,93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11A5" w:rsidRPr="0063423D" w:rsidTr="00371E3E">
        <w:trPr>
          <w:trHeight w:val="3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896825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Бурение артезианской скважины глубиной 250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4681,57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9363,14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1A5" w:rsidRPr="0063423D" w:rsidTr="00371E3E">
        <w:trPr>
          <w:trHeight w:val="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резервуаров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1A5" w:rsidRPr="0063423D" w:rsidTr="00371E3E">
        <w:trPr>
          <w:trHeight w:val="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371E3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резервуаров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371E3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371E3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89682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3438,29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1A5" w:rsidRPr="00C36CE4" w:rsidTr="00371E3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насосной станции 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подъема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sz w:val="24"/>
                <w:szCs w:val="24"/>
              </w:rPr>
              <w:t>м</w:t>
            </w:r>
            <w:r w:rsidRPr="00371E3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1E3E">
              <w:rPr>
                <w:rFonts w:ascii="Times New Roman" w:hAnsi="Times New Roman"/>
                <w:sz w:val="24"/>
                <w:szCs w:val="24"/>
              </w:rPr>
              <w:t>/</w:t>
            </w:r>
            <w:r w:rsidRPr="00371E3E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11A5" w:rsidRPr="00C36CE4" w:rsidTr="00371E3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насосной станции 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подъема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sz w:val="24"/>
                <w:szCs w:val="24"/>
              </w:rPr>
              <w:t>м</w:t>
            </w:r>
            <w:r w:rsidRPr="00371E3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1E3E">
              <w:rPr>
                <w:rFonts w:ascii="Times New Roman" w:hAnsi="Times New Roman"/>
                <w:sz w:val="24"/>
                <w:szCs w:val="24"/>
              </w:rPr>
              <w:t>/</w:t>
            </w:r>
            <w:r w:rsidRPr="00371E3E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2060,29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2060,29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11A5" w:rsidRPr="0063423D" w:rsidTr="00371E3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</w:t>
            </w: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sz w:val="24"/>
                <w:szCs w:val="24"/>
              </w:rPr>
              <w:t>м</w:t>
            </w:r>
            <w:r w:rsidRPr="00371E3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1E3E">
              <w:rPr>
                <w:rFonts w:ascii="Times New Roman" w:hAnsi="Times New Roman"/>
                <w:sz w:val="24"/>
                <w:szCs w:val="24"/>
              </w:rPr>
              <w:t>/</w:t>
            </w:r>
            <w:r w:rsidRPr="00371E3E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1A5" w:rsidRPr="0063423D" w:rsidTr="00371E3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A5" w:rsidRPr="00371E3E" w:rsidRDefault="00ED11A5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</w:t>
            </w:r>
            <w:proofErr w:type="gramStart"/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sz w:val="24"/>
                <w:szCs w:val="24"/>
              </w:rPr>
              <w:t>м</w:t>
            </w:r>
            <w:r w:rsidRPr="00371E3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1E3E">
              <w:rPr>
                <w:rFonts w:ascii="Times New Roman" w:hAnsi="Times New Roman"/>
                <w:sz w:val="24"/>
                <w:szCs w:val="24"/>
              </w:rPr>
              <w:t>/</w:t>
            </w:r>
            <w:r w:rsidRPr="00371E3E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5" w:rsidRPr="00371E3E" w:rsidRDefault="00ED11A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1A5" w:rsidRPr="00F808E4" w:rsidTr="00371E3E">
        <w:trPr>
          <w:trHeight w:val="300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D11A5" w:rsidRPr="00371E3E" w:rsidRDefault="00ED11A5" w:rsidP="00ED11A5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71E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29987,67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1A5" w:rsidRPr="00371E3E" w:rsidRDefault="00ED11A5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48" w:name="_Toc362622032"/>
      <w:r w:rsidRPr="00907AB9">
        <w:rPr>
          <w:rFonts w:ascii="Times New Roman" w:hAnsi="Times New Roman"/>
          <w:lang w:val="ru-RU" w:eastAsia="ru-RU"/>
        </w:rPr>
        <w:t>Строительство новых резервуаров чистой воды</w:t>
      </w:r>
      <w:bookmarkEnd w:id="43"/>
      <w:bookmarkEnd w:id="48"/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4146B2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водоснабжения.</w:t>
      </w:r>
    </w:p>
    <w:p w:rsidR="009D364A" w:rsidRPr="00907AB9" w:rsidRDefault="009D364A" w:rsidP="004146B2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противопожарного запаса воды с учетом требований СНИП 2.04.02-84*.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Строительство резервуаров чистой воды.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Оборудование резервуаров фильтрами-поглотителями;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Установка уровнемеров.</w:t>
      </w:r>
    </w:p>
    <w:p w:rsidR="00FA763F" w:rsidRDefault="00FA763F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49" w:name="_Toc358021590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50" w:name="_Toc362622033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9"/>
      <w:bookmarkEnd w:id="50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 w:rsidR="00FA76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Вимовского</w:t>
      </w:r>
      <w:proofErr w:type="spellEnd"/>
      <w:r w:rsidR="00FA763F"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D2FDD" w:rsidRDefault="009D364A" w:rsidP="00EF434C">
      <w:pPr>
        <w:spacing w:before="240" w:after="200"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t>Рисунок 1. Принципиальная схема сбора и передачи данных</w:t>
      </w:r>
    </w:p>
    <w:p w:rsidR="009D364A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78F3B609" wp14:editId="389B73A7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4C" w:rsidRDefault="00EF434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1" w:name="_Toc358021591"/>
      <w:bookmarkEnd w:id="41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52" w:name="_Toc362622034"/>
      <w:r w:rsidRPr="00907AB9">
        <w:rPr>
          <w:rFonts w:ascii="Times New Roman" w:hAnsi="Times New Roman"/>
          <w:lang w:val="ru-RU" w:eastAsia="ru-RU"/>
        </w:rPr>
        <w:lastRenderedPageBreak/>
        <w:t>Реконструкция существующих сетей водопровода</w:t>
      </w:r>
      <w:bookmarkEnd w:id="51"/>
      <w:bookmarkEnd w:id="52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>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907AB9" w:rsidRDefault="009D364A" w:rsidP="005924AC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5924AC" w:rsidRPr="005924AC" w:rsidRDefault="005924AC" w:rsidP="004146B2">
      <w:pPr>
        <w:pStyle w:val="af2"/>
        <w:numPr>
          <w:ilvl w:val="0"/>
          <w:numId w:val="30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16518B">
        <w:rPr>
          <w:rFonts w:ascii="Times New Roman" w:hAnsi="Times New Roman"/>
          <w:sz w:val="28"/>
          <w:szCs w:val="28"/>
          <w:lang w:val="ru-RU"/>
        </w:rPr>
        <w:t>630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 м имеющихся на балансе магистральных и уличных сетей водопровода в год (всего </w:t>
      </w:r>
      <w:r w:rsidR="0016518B">
        <w:rPr>
          <w:rFonts w:ascii="Times New Roman" w:hAnsi="Times New Roman"/>
          <w:sz w:val="28"/>
          <w:szCs w:val="28"/>
          <w:lang w:val="ru-RU"/>
        </w:rPr>
        <w:t>11825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 м) без учета бесхозяйных сетей, передаваемых на обслуживание МУП «ВКХ»;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lastRenderedPageBreak/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lang w:val="ru-RU"/>
        </w:rPr>
      </w:pPr>
      <w:bookmarkStart w:id="53" w:name="_Toc358021592"/>
      <w:bookmarkStart w:id="54" w:name="_Toc362622035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3"/>
      <w:bookmarkEnd w:id="54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="00165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="00165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16518B">
        <w:rPr>
          <w:rFonts w:ascii="Times New Roman" w:hAnsi="Times New Roman"/>
          <w:sz w:val="28"/>
          <w:szCs w:val="28"/>
          <w:lang w:val="ru-RU"/>
        </w:rPr>
        <w:t>1</w:t>
      </w:r>
      <w:r w:rsidR="00541FD9">
        <w:rPr>
          <w:rFonts w:ascii="Times New Roman" w:hAnsi="Times New Roman"/>
          <w:sz w:val="28"/>
          <w:szCs w:val="28"/>
          <w:lang w:val="ru-RU"/>
        </w:rPr>
        <w:t>5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16518B">
        <w:rPr>
          <w:rFonts w:ascii="Times New Roman" w:hAnsi="Times New Roman"/>
          <w:sz w:val="24"/>
          <w:szCs w:val="20"/>
          <w:lang w:val="ru-RU"/>
        </w:rPr>
        <w:t>1</w:t>
      </w:r>
      <w:r w:rsidR="00541FD9">
        <w:rPr>
          <w:rFonts w:ascii="Times New Roman" w:hAnsi="Times New Roman"/>
          <w:sz w:val="24"/>
          <w:szCs w:val="20"/>
          <w:lang w:val="ru-RU"/>
        </w:rPr>
        <w:t>5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0E0761" w:rsidRPr="000733F7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761" w:rsidRPr="0016518B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0733F7" w:rsidRDefault="0016518B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</w:tr>
      <w:tr w:rsidR="00713350" w:rsidRPr="0016518B" w:rsidTr="004A6F83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540073" w:rsidP="005400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11347,25</w:t>
            </w:r>
          </w:p>
        </w:tc>
      </w:tr>
      <w:tr w:rsidR="00540073" w:rsidRPr="0016518B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1786,67</w:t>
            </w:r>
          </w:p>
        </w:tc>
      </w:tr>
      <w:tr w:rsidR="00540073" w:rsidRPr="0016518B" w:rsidTr="004A6F8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FC5CC2" w:rsidRDefault="00540073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5324,10</w:t>
            </w:r>
          </w:p>
        </w:tc>
      </w:tr>
      <w:tr w:rsidR="00540073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FC5CC2" w:rsidRDefault="00540073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8929,55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16518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8390,0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0733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27387,57</w:t>
            </w:r>
          </w:p>
        </w:tc>
      </w:tr>
      <w:tr w:rsidR="00FC5CC2" w:rsidRPr="0016518B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16518B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Южный</w:t>
            </w:r>
          </w:p>
        </w:tc>
      </w:tr>
      <w:tr w:rsidR="00540073" w:rsidRPr="0016518B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371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2101,96</w:t>
            </w:r>
          </w:p>
        </w:tc>
      </w:tr>
      <w:tr w:rsidR="00540073" w:rsidRPr="0016518B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371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4920,71</w:t>
            </w:r>
          </w:p>
        </w:tc>
      </w:tr>
      <w:tr w:rsidR="00540073" w:rsidRPr="0016518B" w:rsidTr="008F5C4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371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0733F7" w:rsidRDefault="00540073" w:rsidP="00E9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73" w:rsidRPr="00713350" w:rsidRDefault="00540073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4574,50</w:t>
            </w:r>
          </w:p>
        </w:tc>
      </w:tr>
      <w:tr w:rsidR="0016518B" w:rsidRPr="002836EE" w:rsidTr="008F5C4B">
        <w:trPr>
          <w:trHeight w:val="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8B" w:rsidRPr="002836EE" w:rsidRDefault="0016518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8B" w:rsidRPr="002836EE" w:rsidRDefault="0016518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3435,0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8B" w:rsidRPr="002836EE" w:rsidRDefault="0016518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8B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11597,17</w:t>
            </w:r>
          </w:p>
        </w:tc>
      </w:tr>
      <w:tr w:rsidR="008F5C4B" w:rsidRPr="002836EE" w:rsidTr="008F5C4B">
        <w:trPr>
          <w:trHeight w:val="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Pr="002836EE" w:rsidRDefault="008F5C4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Default="008F5C4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Pr="002836EE" w:rsidRDefault="008F5C4B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Pr="00CF0035" w:rsidRDefault="00713350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38984,74</w:t>
            </w:r>
          </w:p>
        </w:tc>
      </w:tr>
    </w:tbl>
    <w:p w:rsidR="005924AC" w:rsidRDefault="005924A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5" w:name="_Toc358021593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56" w:name="_Toc362622036"/>
      <w:r w:rsidRPr="00907AB9">
        <w:rPr>
          <w:rFonts w:ascii="Times New Roman" w:hAnsi="Times New Roman"/>
          <w:lang w:val="ru-RU" w:eastAsia="ru-RU"/>
        </w:rPr>
        <w:lastRenderedPageBreak/>
        <w:t>Строительство водопроводных сетей для подключения новых абонентов</w:t>
      </w:r>
      <w:bookmarkEnd w:id="55"/>
      <w:bookmarkEnd w:id="56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="00287BC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8F5C4B">
        <w:rPr>
          <w:rFonts w:ascii="Times New Roman" w:hAnsi="Times New Roman"/>
          <w:sz w:val="28"/>
          <w:szCs w:val="28"/>
          <w:lang w:val="ru-RU"/>
        </w:rPr>
        <w:t xml:space="preserve">11,18 </w:t>
      </w:r>
      <w:proofErr w:type="spellStart"/>
      <w:r w:rsidR="00AE134A">
        <w:rPr>
          <w:rFonts w:ascii="Times New Roman" w:hAnsi="Times New Roman"/>
          <w:sz w:val="28"/>
          <w:szCs w:val="28"/>
          <w:lang w:val="ru-RU"/>
        </w:rPr>
        <w:t>км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>овых</w:t>
      </w:r>
      <w:proofErr w:type="spellEnd"/>
      <w:r w:rsidR="00AE134A">
        <w:rPr>
          <w:rFonts w:ascii="Times New Roman" w:hAnsi="Times New Roman"/>
          <w:sz w:val="28"/>
          <w:szCs w:val="28"/>
          <w:lang w:val="ru-RU"/>
        </w:rPr>
        <w:t xml:space="preserve"> сетей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lang w:val="ru-RU"/>
        </w:rPr>
      </w:pPr>
      <w:bookmarkStart w:id="57" w:name="_Toc358021594"/>
      <w:bookmarkStart w:id="58" w:name="_Toc362622037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7"/>
      <w:bookmarkEnd w:id="58"/>
    </w:p>
    <w:p w:rsidR="00771838" w:rsidRPr="00907AB9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="008F5C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="00283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5C4B">
        <w:rPr>
          <w:rFonts w:ascii="Times New Roman" w:hAnsi="Times New Roman"/>
          <w:sz w:val="28"/>
          <w:szCs w:val="28"/>
          <w:lang w:val="ru-RU"/>
        </w:rPr>
        <w:t>1</w:t>
      </w:r>
      <w:r w:rsidR="00541FD9">
        <w:rPr>
          <w:rFonts w:ascii="Times New Roman" w:hAnsi="Times New Roman"/>
          <w:sz w:val="28"/>
          <w:szCs w:val="28"/>
          <w:lang w:val="ru-RU"/>
        </w:rPr>
        <w:t>6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</w:t>
      </w:r>
      <w:bookmarkStart w:id="59" w:name="_GoBack"/>
      <w:bookmarkEnd w:id="59"/>
      <w:r w:rsidRPr="00907AB9">
        <w:rPr>
          <w:rFonts w:ascii="Times New Roman" w:hAnsi="Times New Roman"/>
          <w:sz w:val="28"/>
          <w:szCs w:val="28"/>
          <w:lang w:val="ru-RU"/>
        </w:rPr>
        <w:t xml:space="preserve">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8F5C4B">
        <w:rPr>
          <w:rFonts w:ascii="Times New Roman" w:hAnsi="Times New Roman"/>
          <w:sz w:val="24"/>
          <w:szCs w:val="20"/>
          <w:lang w:val="ru-RU"/>
        </w:rPr>
        <w:t>1</w:t>
      </w:r>
      <w:r w:rsidR="00541FD9">
        <w:rPr>
          <w:rFonts w:ascii="Times New Roman" w:hAnsi="Times New Roman"/>
          <w:sz w:val="24"/>
          <w:szCs w:val="20"/>
          <w:lang w:val="ru-RU"/>
        </w:rPr>
        <w:t>6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2836EE" w:rsidRPr="000733F7" w:rsidTr="002836EE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C4B" w:rsidRPr="000733F7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Pr="000733F7" w:rsidRDefault="008F5C4B" w:rsidP="00371E3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Вимовец</w:t>
            </w:r>
            <w:proofErr w:type="spellEnd"/>
          </w:p>
        </w:tc>
      </w:tr>
      <w:tr w:rsidR="00713350" w:rsidRPr="000733F7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8629,36</w:t>
            </w:r>
          </w:p>
        </w:tc>
      </w:tr>
      <w:tr w:rsidR="00713350" w:rsidRPr="000733F7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4112,53</w:t>
            </w:r>
          </w:p>
        </w:tc>
      </w:tr>
      <w:tr w:rsidR="00713350" w:rsidRPr="000733F7" w:rsidTr="002836E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FC5CC2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2657,45</w:t>
            </w:r>
          </w:p>
        </w:tc>
      </w:tr>
      <w:tr w:rsidR="00713350" w:rsidRPr="000733F7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FC5CC2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4030,73</w:t>
            </w:r>
          </w:p>
        </w:tc>
      </w:tr>
      <w:tr w:rsidR="002836EE" w:rsidRPr="009161EB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2836EE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5F1EDA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2836EE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713350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19430,08</w:t>
            </w:r>
          </w:p>
        </w:tc>
      </w:tr>
      <w:tr w:rsidR="008F5C4B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4B" w:rsidRPr="000733F7" w:rsidRDefault="008F5C4B" w:rsidP="00371E3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Южный</w:t>
            </w:r>
          </w:p>
        </w:tc>
      </w:tr>
      <w:tr w:rsidR="00713350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2192,71</w:t>
            </w:r>
          </w:p>
        </w:tc>
      </w:tr>
      <w:tr w:rsidR="00713350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3055,03</w:t>
            </w:r>
          </w:p>
        </w:tc>
      </w:tr>
      <w:tr w:rsidR="00713350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1343,21</w:t>
            </w:r>
          </w:p>
        </w:tc>
      </w:tr>
      <w:tr w:rsidR="00713350" w:rsidRPr="00FC5CC2" w:rsidTr="002836E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FC5CC2" w:rsidRDefault="00713350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0733F7" w:rsidRDefault="00713350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1410,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166E2D" w:rsidRDefault="00713350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50" w:rsidRPr="00713350" w:rsidRDefault="00713350" w:rsidP="00713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350">
              <w:rPr>
                <w:rFonts w:ascii="Times New Roman" w:hAnsi="Times New Roman"/>
                <w:sz w:val="24"/>
                <w:szCs w:val="24"/>
                <w:lang w:val="ru-RU"/>
              </w:rPr>
              <w:t>4713,22</w:t>
            </w:r>
          </w:p>
        </w:tc>
      </w:tr>
      <w:tr w:rsidR="002836EE" w:rsidRPr="009161EB" w:rsidTr="005F1EDA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2836EE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5F1EDA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2836EE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9161EB" w:rsidRDefault="00713350" w:rsidP="00916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1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11304,16</w:t>
            </w:r>
          </w:p>
        </w:tc>
      </w:tr>
      <w:tr w:rsidR="006963D9" w:rsidRPr="000733F7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EB6F3B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30734,24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60" w:name="_Toc337678704"/>
      <w:bookmarkStart w:id="61" w:name="_Toc339183645"/>
      <w:bookmarkStart w:id="62" w:name="_Toc358021595"/>
      <w:bookmarkStart w:id="63" w:name="_Toc362622038"/>
      <w:r w:rsidRPr="0079437F">
        <w:rPr>
          <w:lang w:val="ru-RU"/>
        </w:rPr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810FBA">
        <w:rPr>
          <w:lang w:val="ru-RU"/>
        </w:rPr>
        <w:t>Вимовское</w:t>
      </w:r>
      <w:r w:rsidR="00D821FA" w:rsidRPr="0079437F">
        <w:rPr>
          <w:lang w:val="ru-RU"/>
        </w:rPr>
        <w:t xml:space="preserve"> СП</w:t>
      </w:r>
      <w:bookmarkEnd w:id="60"/>
      <w:bookmarkEnd w:id="61"/>
      <w:bookmarkEnd w:id="62"/>
      <w:bookmarkEnd w:id="63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64" w:name="_Toc358021596"/>
      <w:bookmarkStart w:id="65" w:name="_Toc362622039"/>
      <w:r w:rsidRPr="0079437F">
        <w:rPr>
          <w:lang w:val="ru-RU"/>
        </w:rPr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79437F">
        <w:rPr>
          <w:lang w:val="ru-RU"/>
        </w:rPr>
        <w:t xml:space="preserve"> муниципального образования </w:t>
      </w:r>
      <w:r w:rsidR="00810FBA">
        <w:rPr>
          <w:lang w:val="ru-RU"/>
        </w:rPr>
        <w:t>Вимовское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4"/>
      <w:bookmarkEnd w:id="65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6" w:name="_Toc358021597"/>
      <w:bookmarkStart w:id="67" w:name="_Toc362622040"/>
      <w:r w:rsidRPr="00907AB9">
        <w:rPr>
          <w:rFonts w:ascii="Times New Roman" w:hAnsi="Times New Roman"/>
          <w:lang w:val="ru-RU"/>
        </w:rPr>
        <w:t>Объемы инвестиций</w:t>
      </w:r>
      <w:bookmarkEnd w:id="66"/>
      <w:bookmarkEnd w:id="67"/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proofErr w:type="spellEnd"/>
      <w:r w:rsidR="008F5C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836F28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</w:t>
      </w:r>
      <w:r w:rsidRPr="00F1324A">
        <w:rPr>
          <w:rFonts w:ascii="Times New Roman" w:hAnsi="Times New Roman"/>
          <w:sz w:val="28"/>
          <w:szCs w:val="28"/>
          <w:lang w:val="ru-RU"/>
        </w:rPr>
        <w:t>203</w:t>
      </w:r>
      <w:r w:rsidR="00695DD6" w:rsidRPr="00F1324A">
        <w:rPr>
          <w:rFonts w:ascii="Times New Roman" w:hAnsi="Times New Roman"/>
          <w:sz w:val="28"/>
          <w:szCs w:val="28"/>
          <w:lang w:val="ru-RU"/>
        </w:rPr>
        <w:t>2</w:t>
      </w:r>
      <w:r w:rsidRPr="00F1324A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B47">
        <w:rPr>
          <w:rFonts w:ascii="Times New Roman" w:hAnsi="Times New Roman"/>
          <w:sz w:val="28"/>
          <w:szCs w:val="28"/>
          <w:lang w:val="ru-RU"/>
        </w:rPr>
        <w:t>119</w:t>
      </w:r>
      <w:r w:rsidR="00930CFA">
        <w:rPr>
          <w:rFonts w:ascii="Times New Roman" w:hAnsi="Times New Roman"/>
          <w:sz w:val="28"/>
          <w:szCs w:val="28"/>
          <w:lang w:val="ru-RU"/>
        </w:rPr>
        <w:t> </w:t>
      </w:r>
      <w:r w:rsidR="00126B47">
        <w:rPr>
          <w:rFonts w:ascii="Times New Roman" w:hAnsi="Times New Roman"/>
          <w:sz w:val="28"/>
          <w:szCs w:val="28"/>
          <w:lang w:val="ru-RU"/>
        </w:rPr>
        <w:t>007</w:t>
      </w:r>
      <w:r w:rsidR="00930CFA">
        <w:rPr>
          <w:rFonts w:ascii="Times New Roman" w:hAnsi="Times New Roman"/>
          <w:sz w:val="28"/>
          <w:szCs w:val="28"/>
          <w:lang w:val="ru-RU"/>
        </w:rPr>
        <w:t>,</w:t>
      </w:r>
      <w:r w:rsidR="00126B47">
        <w:rPr>
          <w:rFonts w:ascii="Times New Roman" w:hAnsi="Times New Roman"/>
          <w:sz w:val="28"/>
          <w:szCs w:val="28"/>
          <w:lang w:val="ru-RU"/>
        </w:rPr>
        <w:t>61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городских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обусловлены 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необходимостью </w:t>
      </w:r>
      <w:r w:rsidR="00126B47">
        <w:rPr>
          <w:rFonts w:ascii="Times New Roman" w:hAnsi="Times New Roman"/>
          <w:sz w:val="28"/>
          <w:szCs w:val="28"/>
          <w:lang w:val="ru-RU"/>
        </w:rPr>
        <w:t xml:space="preserve">практически </w:t>
      </w:r>
      <w:r w:rsidRPr="00EA2135">
        <w:rPr>
          <w:rFonts w:ascii="Times New Roman" w:hAnsi="Times New Roman"/>
          <w:sz w:val="28"/>
          <w:szCs w:val="28"/>
          <w:lang w:val="ru-RU"/>
        </w:rPr>
        <w:t>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proofErr w:type="spellStart"/>
      <w:r w:rsidR="00810FBA">
        <w:rPr>
          <w:rFonts w:ascii="Times New Roman" w:hAnsi="Times New Roman"/>
          <w:sz w:val="28"/>
          <w:szCs w:val="28"/>
          <w:lang w:val="ru-RU"/>
        </w:rPr>
        <w:t>Вимовское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EA2135">
        <w:rPr>
          <w:rFonts w:ascii="Times New Roman" w:hAnsi="Times New Roman"/>
          <w:sz w:val="28"/>
          <w:szCs w:val="28"/>
          <w:lang w:val="ru-RU"/>
        </w:rPr>
        <w:t>3</w:t>
      </w:r>
      <w:r w:rsidRPr="00EA2135">
        <w:rPr>
          <w:rFonts w:ascii="Times New Roman" w:hAnsi="Times New Roman"/>
          <w:sz w:val="28"/>
          <w:szCs w:val="28"/>
          <w:lang w:val="ru-RU"/>
        </w:rPr>
        <w:t>-203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126B47">
        <w:rPr>
          <w:rFonts w:ascii="Times New Roman" w:hAnsi="Times New Roman"/>
          <w:sz w:val="28"/>
          <w:szCs w:val="28"/>
          <w:lang w:val="ru-RU"/>
        </w:rPr>
        <w:t>119</w:t>
      </w:r>
      <w:r w:rsidR="00E80E2B">
        <w:rPr>
          <w:rFonts w:ascii="Times New Roman" w:hAnsi="Times New Roman"/>
          <w:sz w:val="28"/>
          <w:szCs w:val="28"/>
          <w:lang w:val="ru-RU"/>
        </w:rPr>
        <w:t> 0</w:t>
      </w:r>
      <w:r w:rsidR="00126B47">
        <w:rPr>
          <w:rFonts w:ascii="Times New Roman" w:hAnsi="Times New Roman"/>
          <w:sz w:val="28"/>
          <w:szCs w:val="28"/>
          <w:lang w:val="ru-RU"/>
        </w:rPr>
        <w:t>07</w:t>
      </w:r>
      <w:r w:rsidR="00E80E2B">
        <w:rPr>
          <w:rFonts w:ascii="Times New Roman" w:hAnsi="Times New Roman"/>
          <w:sz w:val="28"/>
          <w:szCs w:val="28"/>
          <w:lang w:val="ru-RU"/>
        </w:rPr>
        <w:t>,6</w:t>
      </w:r>
      <w:r w:rsidR="00126B47">
        <w:rPr>
          <w:rFonts w:ascii="Times New Roman" w:hAnsi="Times New Roman"/>
          <w:sz w:val="28"/>
          <w:szCs w:val="28"/>
          <w:lang w:val="ru-RU"/>
        </w:rPr>
        <w:t>1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тыс. руб. и </w:t>
      </w:r>
      <w:r w:rsidRPr="00EA2135">
        <w:rPr>
          <w:rFonts w:ascii="Times New Roman" w:hAnsi="Times New Roman"/>
          <w:sz w:val="28"/>
          <w:szCs w:val="28"/>
          <w:lang w:val="ru-RU"/>
        </w:rPr>
        <w:t>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1B6592" w:rsidRDefault="009D364A" w:rsidP="001B659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80E2B">
        <w:rPr>
          <w:rFonts w:ascii="Times New Roman" w:hAnsi="Times New Roman"/>
          <w:sz w:val="28"/>
          <w:szCs w:val="28"/>
          <w:lang w:val="ru-RU"/>
        </w:rPr>
        <w:t>перекладку существующих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79D1" w:rsidRPr="00EA2135">
        <w:rPr>
          <w:rFonts w:ascii="Times New Roman" w:hAnsi="Times New Roman"/>
          <w:sz w:val="28"/>
          <w:szCs w:val="28"/>
          <w:lang w:val="ru-RU"/>
        </w:rPr>
        <w:t>сетей</w:t>
      </w:r>
      <w:proofErr w:type="gramStart"/>
      <w:r w:rsidR="00930CFA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="003C79D1" w:rsidRPr="00EA2135">
        <w:rPr>
          <w:rFonts w:ascii="Times New Roman" w:hAnsi="Times New Roman"/>
          <w:sz w:val="28"/>
          <w:szCs w:val="28"/>
          <w:lang w:val="ru-RU"/>
        </w:rPr>
        <w:t>ребуется</w:t>
      </w:r>
      <w:proofErr w:type="spellEnd"/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перекладка </w:t>
      </w:r>
      <w:r w:rsidR="00126B47">
        <w:rPr>
          <w:rFonts w:ascii="Times New Roman" w:hAnsi="Times New Roman"/>
          <w:sz w:val="28"/>
          <w:szCs w:val="28"/>
          <w:lang w:val="ru-RU"/>
        </w:rPr>
        <w:t xml:space="preserve">11,8 </w:t>
      </w:r>
      <w:proofErr w:type="spellStart"/>
      <w:r w:rsidR="00E721BA">
        <w:rPr>
          <w:rFonts w:ascii="Times New Roman" w:hAnsi="Times New Roman"/>
          <w:sz w:val="28"/>
          <w:szCs w:val="28"/>
          <w:lang w:val="ru-RU"/>
        </w:rPr>
        <w:t>км.сетей</w:t>
      </w:r>
      <w:proofErr w:type="spellEnd"/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потребует </w:t>
      </w:r>
      <w:r w:rsidR="00126B47">
        <w:rPr>
          <w:rFonts w:ascii="Times New Roman" w:hAnsi="Times New Roman"/>
          <w:sz w:val="28"/>
          <w:szCs w:val="28"/>
          <w:lang w:val="ru-RU"/>
        </w:rPr>
        <w:t>38</w:t>
      </w:r>
      <w:r w:rsidR="001B6592">
        <w:rPr>
          <w:rFonts w:ascii="Times New Roman" w:hAnsi="Times New Roman"/>
          <w:sz w:val="28"/>
          <w:szCs w:val="28"/>
          <w:lang w:val="ru-RU"/>
        </w:rPr>
        <w:t> </w:t>
      </w:r>
      <w:r w:rsidR="00126B47">
        <w:rPr>
          <w:rFonts w:ascii="Times New Roman" w:hAnsi="Times New Roman"/>
          <w:sz w:val="28"/>
          <w:szCs w:val="28"/>
          <w:lang w:val="ru-RU"/>
        </w:rPr>
        <w:t>984</w:t>
      </w:r>
      <w:r w:rsidR="001B6592">
        <w:rPr>
          <w:rFonts w:ascii="Times New Roman" w:hAnsi="Times New Roman"/>
          <w:sz w:val="28"/>
          <w:szCs w:val="28"/>
          <w:lang w:val="ru-RU"/>
        </w:rPr>
        <w:t>,</w:t>
      </w:r>
      <w:r w:rsidR="00126B47">
        <w:rPr>
          <w:rFonts w:ascii="Times New Roman" w:hAnsi="Times New Roman"/>
          <w:sz w:val="28"/>
          <w:szCs w:val="28"/>
          <w:lang w:val="ru-RU"/>
        </w:rPr>
        <w:t>74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1B6592" w:rsidRPr="00F1324A" w:rsidRDefault="005F1EDA" w:rsidP="001B659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</w:t>
      </w:r>
      <w:r w:rsidR="001B6592"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="001B6592" w:rsidRPr="00F1324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 w:rsidR="001B6592">
        <w:rPr>
          <w:rFonts w:ascii="Times New Roman" w:hAnsi="Times New Roman"/>
          <w:sz w:val="28"/>
          <w:szCs w:val="28"/>
          <w:lang w:val="ru-RU"/>
        </w:rPr>
        <w:t>з</w:t>
      </w:r>
      <w:r w:rsidR="001B6592" w:rsidRPr="00F1324A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 w:rsidR="001B6592">
        <w:rPr>
          <w:rFonts w:ascii="Times New Roman" w:hAnsi="Times New Roman"/>
          <w:sz w:val="28"/>
          <w:szCs w:val="28"/>
          <w:lang w:val="ru-RU"/>
        </w:rPr>
        <w:t xml:space="preserve">в прокладку новых сетей водопровода, которые составляют </w:t>
      </w:r>
      <w:r w:rsidR="00126B47">
        <w:rPr>
          <w:rFonts w:ascii="Times New Roman" w:hAnsi="Times New Roman"/>
          <w:sz w:val="28"/>
          <w:szCs w:val="28"/>
          <w:lang w:val="ru-RU"/>
        </w:rPr>
        <w:t>30</w:t>
      </w:r>
      <w:r w:rsidR="001B6592">
        <w:rPr>
          <w:rFonts w:ascii="Times New Roman" w:hAnsi="Times New Roman"/>
          <w:sz w:val="28"/>
          <w:szCs w:val="28"/>
          <w:lang w:val="ru-RU"/>
        </w:rPr>
        <w:t> </w:t>
      </w:r>
      <w:r w:rsidR="00126B47">
        <w:rPr>
          <w:rFonts w:ascii="Times New Roman" w:hAnsi="Times New Roman"/>
          <w:sz w:val="28"/>
          <w:szCs w:val="28"/>
          <w:lang w:val="ru-RU"/>
        </w:rPr>
        <w:t>734</w:t>
      </w:r>
      <w:r w:rsidR="001B6592">
        <w:rPr>
          <w:rFonts w:ascii="Times New Roman" w:hAnsi="Times New Roman"/>
          <w:sz w:val="28"/>
          <w:szCs w:val="28"/>
          <w:lang w:val="ru-RU"/>
        </w:rPr>
        <w:t>,</w:t>
      </w:r>
      <w:r w:rsidR="00126B47">
        <w:rPr>
          <w:rFonts w:ascii="Times New Roman" w:hAnsi="Times New Roman"/>
          <w:sz w:val="28"/>
          <w:szCs w:val="28"/>
          <w:lang w:val="ru-RU"/>
        </w:rPr>
        <w:t>24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B6592"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1B6592"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1B6592"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1B6592"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Pr="00F1324A" w:rsidRDefault="000A38D6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1324A">
        <w:rPr>
          <w:rFonts w:ascii="Times New Roman" w:hAnsi="Times New Roman"/>
          <w:sz w:val="28"/>
          <w:szCs w:val="28"/>
          <w:lang w:val="ru-RU"/>
        </w:rPr>
        <w:t>Реконструкция существующ</w:t>
      </w:r>
      <w:r w:rsidR="00930CFA">
        <w:rPr>
          <w:rFonts w:ascii="Times New Roman" w:hAnsi="Times New Roman"/>
          <w:sz w:val="28"/>
          <w:szCs w:val="28"/>
          <w:lang w:val="ru-RU"/>
        </w:rPr>
        <w:t>их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>
        <w:rPr>
          <w:rFonts w:ascii="Times New Roman" w:hAnsi="Times New Roman"/>
          <w:sz w:val="28"/>
          <w:szCs w:val="28"/>
          <w:lang w:val="ru-RU"/>
        </w:rPr>
        <w:t>ов</w:t>
      </w:r>
      <w:r w:rsidR="00E721BA">
        <w:rPr>
          <w:rFonts w:ascii="Times New Roman" w:hAnsi="Times New Roman"/>
          <w:sz w:val="28"/>
          <w:szCs w:val="28"/>
          <w:lang w:val="ru-RU"/>
        </w:rPr>
        <w:t xml:space="preserve"> и строительство новых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B47">
        <w:rPr>
          <w:rFonts w:ascii="Times New Roman" w:hAnsi="Times New Roman"/>
          <w:sz w:val="28"/>
          <w:szCs w:val="28"/>
          <w:lang w:val="ru-RU"/>
        </w:rPr>
        <w:t xml:space="preserve">объектов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потребует инвестиций в размере </w:t>
      </w:r>
      <w:r w:rsidR="00126B47">
        <w:rPr>
          <w:rFonts w:ascii="Times New Roman" w:hAnsi="Times New Roman"/>
          <w:sz w:val="28"/>
          <w:szCs w:val="28"/>
          <w:lang w:val="ru-RU"/>
        </w:rPr>
        <w:t>49 288,63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Всего отраслевой схемой водоснабжения предусматривается:</w:t>
      </w:r>
    </w:p>
    <w:p w:rsidR="009D364A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7755F3">
        <w:rPr>
          <w:rFonts w:ascii="Times New Roman" w:hAnsi="Times New Roman"/>
          <w:sz w:val="28"/>
          <w:szCs w:val="28"/>
          <w:lang w:val="ru-RU"/>
        </w:rPr>
        <w:t>еконструкция существующих водозаборов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>;</w:t>
      </w:r>
    </w:p>
    <w:p w:rsidR="00E721BA" w:rsidRPr="00EA2135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 нов</w:t>
      </w:r>
      <w:r w:rsidR="00126C70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126C70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амена существующих сетей 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126B47">
        <w:rPr>
          <w:rFonts w:ascii="Times New Roman" w:hAnsi="Times New Roman"/>
          <w:sz w:val="28"/>
          <w:szCs w:val="28"/>
          <w:lang w:val="ru-RU"/>
        </w:rPr>
        <w:t>11,8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>
        <w:rPr>
          <w:rFonts w:ascii="Times New Roman" w:hAnsi="Times New Roman"/>
          <w:sz w:val="28"/>
          <w:szCs w:val="28"/>
          <w:lang w:val="ru-RU"/>
        </w:rPr>
        <w:t>;</w:t>
      </w:r>
    </w:p>
    <w:p w:rsidR="007755F3" w:rsidRPr="00EA2135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рокладка новых сетей в количестве </w:t>
      </w:r>
      <w:r w:rsidR="00126B47">
        <w:rPr>
          <w:rFonts w:ascii="Times New Roman" w:hAnsi="Times New Roman"/>
          <w:sz w:val="28"/>
          <w:szCs w:val="28"/>
          <w:lang w:val="ru-RU"/>
        </w:rPr>
        <w:t>11,2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направлена на повышение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79437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  <w:lang w:val="ru-RU"/>
        </w:rPr>
      </w:pPr>
      <w:bookmarkStart w:id="68" w:name="_Toc351631629"/>
      <w:bookmarkStart w:id="69" w:name="_Toc351636356"/>
      <w:bookmarkStart w:id="70" w:name="_Toc351638031"/>
      <w:bookmarkStart w:id="71" w:name="_Toc351638655"/>
      <w:bookmarkStart w:id="72" w:name="_Toc353809090"/>
      <w:bookmarkStart w:id="73" w:name="_Toc357258773"/>
      <w:bookmarkStart w:id="74" w:name="_Toc358021598"/>
      <w:bookmarkStart w:id="75" w:name="_Toc362622041"/>
      <w:r w:rsidRPr="0079437F">
        <w:rPr>
          <w:noProof/>
          <w:lang w:val="ru-RU"/>
        </w:rPr>
        <w:t>График реализации проектов по системе водоснабжения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284155" w:rsidRPr="00284155" w:rsidRDefault="00284155" w:rsidP="00CF4D66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126B47">
        <w:rPr>
          <w:rFonts w:ascii="Times New Roman" w:hAnsi="Times New Roman"/>
          <w:sz w:val="28"/>
          <w:szCs w:val="28"/>
          <w:lang w:val="ru-RU"/>
        </w:rPr>
        <w:t>119</w:t>
      </w:r>
      <w:r w:rsidR="00126C70">
        <w:rPr>
          <w:rFonts w:ascii="Times New Roman" w:hAnsi="Times New Roman"/>
          <w:sz w:val="28"/>
          <w:szCs w:val="28"/>
          <w:lang w:val="ru-RU"/>
        </w:rPr>
        <w:t>,0</w:t>
      </w:r>
      <w:r w:rsidR="00126B47">
        <w:rPr>
          <w:rFonts w:ascii="Times New Roman" w:hAnsi="Times New Roman"/>
          <w:sz w:val="28"/>
          <w:szCs w:val="28"/>
          <w:lang w:val="ru-RU"/>
        </w:rPr>
        <w:t>1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руб. (в ценах 2012 года без учета НДС). Капитальные затраты по проектам системы водоснабжения представлены в таблице </w:t>
      </w:r>
      <w:r w:rsidR="00126B4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41FD9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4C30CE">
          <w:footerReference w:type="default" r:id="rId19"/>
          <w:pgSz w:w="11907" w:h="16840" w:code="9"/>
          <w:pgMar w:top="851" w:right="850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4A6F83" w:rsidRPr="00DB06BE" w:rsidTr="004A6F83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26B47" w:rsidRPr="00DB06BE" w:rsidTr="00DA5E00">
        <w:trPr>
          <w:trHeight w:val="43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B47" w:rsidRPr="00DB06BE" w:rsidRDefault="00126B47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47" w:rsidRPr="00741220" w:rsidRDefault="00126B47" w:rsidP="00371E3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новых </w:t>
            </w:r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 системы водоснабжения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371E3E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19,30</w:t>
            </w:r>
          </w:p>
        </w:tc>
      </w:tr>
      <w:tr w:rsidR="00126B47" w:rsidRPr="00DB06BE" w:rsidTr="004A6F83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B47" w:rsidRPr="00126C70" w:rsidRDefault="00126B47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741220" w:rsidRDefault="00126B47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29,99</w:t>
            </w:r>
          </w:p>
        </w:tc>
      </w:tr>
      <w:tr w:rsidR="00126B47" w:rsidRPr="00DB06BE" w:rsidTr="004A6F83">
        <w:trPr>
          <w:trHeight w:val="44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B47" w:rsidRPr="00126C70" w:rsidRDefault="00126B47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DB06BE" w:rsidRDefault="00126B47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38,98</w:t>
            </w:r>
          </w:p>
        </w:tc>
      </w:tr>
      <w:tr w:rsidR="00126B47" w:rsidRPr="00DB06BE" w:rsidTr="004A6F83">
        <w:trPr>
          <w:trHeight w:val="53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B47" w:rsidRPr="00126C70" w:rsidRDefault="00126B47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DB06BE" w:rsidRDefault="00126B47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="00371E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color w:val="000000"/>
                <w:sz w:val="24"/>
                <w:szCs w:val="24"/>
              </w:rPr>
              <w:t>19,03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30,73</w:t>
            </w:r>
          </w:p>
        </w:tc>
      </w:tr>
      <w:tr w:rsidR="00126B47" w:rsidRPr="00DB06BE" w:rsidTr="004A6F83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B47" w:rsidRPr="00DB06BE" w:rsidRDefault="00126B47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DB06BE" w:rsidRDefault="00126B47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47" w:rsidRPr="00126B47" w:rsidRDefault="00126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119,01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126B4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541FD9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footerReference w:type="default" r:id="rId20"/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6" w:name="_Toc353807662"/>
      <w:bookmarkStart w:id="77" w:name="_Toc358021599"/>
      <w:bookmarkStart w:id="78" w:name="_Toc362622042"/>
      <w:r w:rsidRPr="00596266">
        <w:lastRenderedPageBreak/>
        <w:t>Литература</w:t>
      </w:r>
      <w:bookmarkEnd w:id="76"/>
      <w:bookmarkEnd w:id="77"/>
      <w:bookmarkEnd w:id="78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21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5F" w:rsidRDefault="00E8505F">
      <w:pPr>
        <w:spacing w:line="240" w:lineRule="auto"/>
      </w:pPr>
      <w:r>
        <w:separator/>
      </w:r>
    </w:p>
  </w:endnote>
  <w:endnote w:type="continuationSeparator" w:id="0">
    <w:p w:rsidR="00E8505F" w:rsidRDefault="00E8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002533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002533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002533" w:rsidRPr="00FC281A" w:rsidRDefault="00002533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002533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02533" w:rsidRPr="00FC281A" w:rsidRDefault="00002533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02533" w:rsidRPr="00FC281A" w:rsidRDefault="00002533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002533" w:rsidRPr="00FC281A" w:rsidRDefault="00002533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02533" w:rsidRPr="00FC281A" w:rsidRDefault="00002533">
          <w:pPr>
            <w:pStyle w:val="a5"/>
            <w:ind w:right="-71"/>
            <w:rPr>
              <w:sz w:val="16"/>
            </w:rPr>
          </w:pPr>
        </w:p>
      </w:tc>
    </w:tr>
  </w:tbl>
  <w:p w:rsidR="00002533" w:rsidRDefault="00002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259280"/>
    </w:sdtPr>
    <w:sdtEndPr/>
    <w:sdtContent>
      <w:p w:rsidR="00002533" w:rsidRPr="00AE3B71" w:rsidRDefault="00002533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540073" w:rsidRPr="00540073">
          <w:rPr>
            <w:noProof/>
            <w:lang w:val="ru-RU"/>
          </w:rPr>
          <w:t>17</w:t>
        </w:r>
        <w:r w:rsidRPr="009D175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754361"/>
    </w:sdtPr>
    <w:sdtEndPr/>
    <w:sdtContent>
      <w:p w:rsidR="00002533" w:rsidRPr="00AE3B71" w:rsidRDefault="00002533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540073" w:rsidRPr="00540073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Pr="00510CC6" w:rsidRDefault="00002533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lang w:val="ru-RU"/>
      </w:rPr>
    </w:pPr>
    <w:r w:rsidRPr="005C7657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5C7657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5C7657">
      <w:rPr>
        <w:lang w:val="ru-RU"/>
      </w:rPr>
      <w:t xml:space="preserve">Страница </w:t>
    </w:r>
    <w:r w:rsidRPr="005C7657">
      <w:rPr>
        <w:rFonts w:ascii="Calibri" w:hAnsi="Calibri"/>
      </w:rPr>
      <w:fldChar w:fldCharType="begin"/>
    </w:r>
    <w:r w:rsidRPr="005C7657">
      <w:instrText>PAGE</w:instrText>
    </w:r>
    <w:r w:rsidRPr="005C7657">
      <w:rPr>
        <w:lang w:val="ru-RU"/>
      </w:rPr>
      <w:instrText xml:space="preserve">   \* </w:instrText>
    </w:r>
    <w:r w:rsidRPr="005C7657">
      <w:instrText>MERGEFORMAT</w:instrText>
    </w:r>
    <w:r w:rsidRPr="005C7657">
      <w:rPr>
        <w:rFonts w:ascii="Calibri" w:hAnsi="Calibri"/>
      </w:rPr>
      <w:fldChar w:fldCharType="separate"/>
    </w:r>
    <w:r w:rsidR="00540073" w:rsidRPr="00540073">
      <w:rPr>
        <w:noProof/>
        <w:lang w:val="ru-RU"/>
      </w:rPr>
      <w:t>21</w:t>
    </w:r>
    <w:r w:rsidRPr="005C7657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Pr="00510CC6" w:rsidRDefault="00002533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lang w:val="ru-RU"/>
      </w:rPr>
    </w:pPr>
    <w:r w:rsidRPr="005C7657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                               </w:t>
    </w:r>
    <w:r w:rsidRPr="00DA5E00">
      <w:rPr>
        <w:lang w:val="ru-RU"/>
      </w:rPr>
      <w:t>Стра</w:t>
    </w:r>
    <w:r w:rsidRPr="005C7657">
      <w:rPr>
        <w:lang w:val="ru-RU"/>
      </w:rPr>
      <w:t xml:space="preserve">ница </w:t>
    </w:r>
    <w:r w:rsidRPr="005C7657">
      <w:rPr>
        <w:rFonts w:ascii="Calibri" w:hAnsi="Calibri"/>
      </w:rPr>
      <w:fldChar w:fldCharType="begin"/>
    </w:r>
    <w:r w:rsidRPr="005C7657">
      <w:instrText>PAGE</w:instrText>
    </w:r>
    <w:r w:rsidRPr="005C7657">
      <w:rPr>
        <w:lang w:val="ru-RU"/>
      </w:rPr>
      <w:instrText xml:space="preserve">   \* </w:instrText>
    </w:r>
    <w:r w:rsidRPr="005C7657">
      <w:instrText>MERGEFORMAT</w:instrText>
    </w:r>
    <w:r w:rsidRPr="005C7657">
      <w:rPr>
        <w:rFonts w:ascii="Calibri" w:hAnsi="Calibri"/>
      </w:rPr>
      <w:fldChar w:fldCharType="separate"/>
    </w:r>
    <w:r w:rsidR="00540073" w:rsidRPr="00540073">
      <w:rPr>
        <w:noProof/>
        <w:lang w:val="ru-RU"/>
      </w:rPr>
      <w:t>23</w:t>
    </w:r>
    <w:r w:rsidRPr="005C7657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Pr="00510CC6" w:rsidRDefault="00002533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lang w:val="ru-RU"/>
      </w:rPr>
    </w:pPr>
    <w:r w:rsidRPr="005C7657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                                  </w:t>
    </w:r>
    <w:r w:rsidRPr="005C7657">
      <w:rPr>
        <w:lang w:val="ru-RU"/>
      </w:rPr>
      <w:t xml:space="preserve">Страница </w:t>
    </w:r>
    <w:r w:rsidRPr="005C7657">
      <w:rPr>
        <w:rFonts w:ascii="Calibri" w:hAnsi="Calibri"/>
      </w:rPr>
      <w:fldChar w:fldCharType="begin"/>
    </w:r>
    <w:r w:rsidRPr="005C7657">
      <w:instrText>PAGE</w:instrText>
    </w:r>
    <w:r w:rsidRPr="005C7657">
      <w:rPr>
        <w:lang w:val="ru-RU"/>
      </w:rPr>
      <w:instrText xml:space="preserve">   \* </w:instrText>
    </w:r>
    <w:r w:rsidRPr="005C7657">
      <w:instrText>MERGEFORMAT</w:instrText>
    </w:r>
    <w:r w:rsidRPr="005C7657">
      <w:rPr>
        <w:rFonts w:ascii="Calibri" w:hAnsi="Calibri"/>
      </w:rPr>
      <w:fldChar w:fldCharType="separate"/>
    </w:r>
    <w:r w:rsidR="00540073" w:rsidRPr="00540073">
      <w:rPr>
        <w:noProof/>
        <w:lang w:val="ru-RU"/>
      </w:rPr>
      <w:t>33</w:t>
    </w:r>
    <w:r w:rsidRPr="005C7657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Pr="00510CC6" w:rsidRDefault="00002533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lang w:val="ru-RU"/>
      </w:rPr>
    </w:pPr>
    <w:r w:rsidRPr="005C7657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5C7657">
      <w:rPr>
        <w:lang w:val="ru-RU"/>
      </w:rPr>
      <w:t xml:space="preserve">Страница </w:t>
    </w:r>
    <w:r w:rsidRPr="005C7657">
      <w:rPr>
        <w:rFonts w:ascii="Calibri" w:hAnsi="Calibri"/>
      </w:rPr>
      <w:fldChar w:fldCharType="begin"/>
    </w:r>
    <w:r w:rsidRPr="005C7657">
      <w:instrText>PAGE</w:instrText>
    </w:r>
    <w:r w:rsidRPr="005C7657">
      <w:rPr>
        <w:lang w:val="ru-RU"/>
      </w:rPr>
      <w:instrText xml:space="preserve">   \* </w:instrText>
    </w:r>
    <w:r w:rsidRPr="005C7657">
      <w:instrText>MERGEFORMAT</w:instrText>
    </w:r>
    <w:r w:rsidRPr="005C7657">
      <w:rPr>
        <w:rFonts w:ascii="Calibri" w:hAnsi="Calibri"/>
      </w:rPr>
      <w:fldChar w:fldCharType="separate"/>
    </w:r>
    <w:r w:rsidR="00540073" w:rsidRPr="00540073">
      <w:rPr>
        <w:noProof/>
        <w:lang w:val="ru-RU"/>
      </w:rPr>
      <w:t>34</w:t>
    </w:r>
    <w:r w:rsidRPr="005C7657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Pr="00727AFA" w:rsidRDefault="00002533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540073" w:rsidRPr="00540073">
      <w:rPr>
        <w:rFonts w:asciiTheme="majorHAnsi" w:eastAsiaTheme="majorEastAsia" w:hAnsiTheme="majorHAnsi" w:cstheme="majorBidi"/>
        <w:noProof/>
        <w:lang w:val="ru-RU"/>
      </w:rPr>
      <w:t>35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5F" w:rsidRDefault="00E8505F">
      <w:pPr>
        <w:spacing w:line="240" w:lineRule="auto"/>
      </w:pPr>
      <w:r>
        <w:separator/>
      </w:r>
    </w:p>
  </w:footnote>
  <w:footnote w:type="continuationSeparator" w:id="0">
    <w:p w:rsidR="00E8505F" w:rsidRDefault="00E85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002533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002533" w:rsidRPr="00FC281A" w:rsidRDefault="00E8505F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w:pict>
              <v:line id="Прямая соединительная линия 2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<v:stroke startarrowwidth="narrow" startarrowlength="short" endarrowwidth="narrow" endarrowlength="short"/>
                <w10:wrap anchorx="margin"/>
              </v:line>
            </w:pict>
          </w:r>
          <w:r>
            <w:rPr>
              <w:noProof/>
              <w:lang w:val="ru-RU" w:eastAsia="ru-RU" w:bidi="ar-SA"/>
            </w:rPr>
            <w:pict>
              <v:line id="Прямая соединительная линия 22" o:spid="_x0000_s204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002533" w:rsidRPr="00FC281A" w:rsidRDefault="00002533">
          <w:pPr>
            <w:pStyle w:val="a3"/>
            <w:rPr>
              <w:noProof/>
            </w:rPr>
          </w:pPr>
        </w:p>
      </w:tc>
    </w:tr>
  </w:tbl>
  <w:p w:rsidR="00002533" w:rsidRDefault="00002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Default="00002533" w:rsidP="00AE3B71">
    <w:pPr>
      <w:pStyle w:val="a3"/>
    </w:pPr>
    <w:r>
      <w:rPr>
        <w:lang w:val="ru-RU"/>
      </w:rPr>
      <w:t>Приложение к программному документу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Default="0000253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33" w:rsidRDefault="00002533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C6"/>
    <w:multiLevelType w:val="hybridMultilevel"/>
    <w:tmpl w:val="B606871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971B1D"/>
    <w:multiLevelType w:val="hybridMultilevel"/>
    <w:tmpl w:val="A8D45CAE"/>
    <w:lvl w:ilvl="0" w:tplc="57A6FA8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D72"/>
    <w:multiLevelType w:val="hybridMultilevel"/>
    <w:tmpl w:val="27402586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FAD"/>
    <w:multiLevelType w:val="hybridMultilevel"/>
    <w:tmpl w:val="EE6AE7AC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C07B3"/>
    <w:multiLevelType w:val="multilevel"/>
    <w:tmpl w:val="85629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C64C3B"/>
    <w:multiLevelType w:val="multilevel"/>
    <w:tmpl w:val="F73EA9C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0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562E78"/>
    <w:multiLevelType w:val="hybridMultilevel"/>
    <w:tmpl w:val="EC5641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8"/>
  </w:num>
  <w:num w:numId="4">
    <w:abstractNumId w:val="36"/>
  </w:num>
  <w:num w:numId="5">
    <w:abstractNumId w:val="26"/>
  </w:num>
  <w:num w:numId="6">
    <w:abstractNumId w:val="27"/>
  </w:num>
  <w:num w:numId="7">
    <w:abstractNumId w:val="23"/>
  </w:num>
  <w:num w:numId="8">
    <w:abstractNumId w:val="15"/>
  </w:num>
  <w:num w:numId="9">
    <w:abstractNumId w:val="13"/>
  </w:num>
  <w:num w:numId="10">
    <w:abstractNumId w:val="9"/>
  </w:num>
  <w:num w:numId="11">
    <w:abstractNumId w:val="24"/>
  </w:num>
  <w:num w:numId="12">
    <w:abstractNumId w:val="25"/>
  </w:num>
  <w:num w:numId="13">
    <w:abstractNumId w:val="16"/>
  </w:num>
  <w:num w:numId="14">
    <w:abstractNumId w:val="12"/>
  </w:num>
  <w:num w:numId="15">
    <w:abstractNumId w:val="19"/>
  </w:num>
  <w:num w:numId="16">
    <w:abstractNumId w:val="6"/>
  </w:num>
  <w:num w:numId="17">
    <w:abstractNumId w:val="20"/>
  </w:num>
  <w:num w:numId="18">
    <w:abstractNumId w:val="4"/>
  </w:num>
  <w:num w:numId="19">
    <w:abstractNumId w:val="3"/>
  </w:num>
  <w:num w:numId="20">
    <w:abstractNumId w:val="28"/>
  </w:num>
  <w:num w:numId="21">
    <w:abstractNumId w:val="22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34"/>
  </w:num>
  <w:num w:numId="27">
    <w:abstractNumId w:val="17"/>
  </w:num>
  <w:num w:numId="28">
    <w:abstractNumId w:val="18"/>
  </w:num>
  <w:num w:numId="29">
    <w:abstractNumId w:val="1"/>
  </w:num>
  <w:num w:numId="30">
    <w:abstractNumId w:val="29"/>
  </w:num>
  <w:num w:numId="31">
    <w:abstractNumId w:val="32"/>
  </w:num>
  <w:num w:numId="32">
    <w:abstractNumId w:val="10"/>
  </w:num>
  <w:num w:numId="33">
    <w:abstractNumId w:val="11"/>
  </w:num>
  <w:num w:numId="34">
    <w:abstractNumId w:val="31"/>
  </w:num>
  <w:num w:numId="35">
    <w:abstractNumId w:val="0"/>
  </w:num>
  <w:num w:numId="36">
    <w:abstractNumId w:val="7"/>
  </w:num>
  <w:num w:numId="37">
    <w:abstractNumId w:val="20"/>
    <w:lvlOverride w:ilvl="0">
      <w:startOverride w:val="4"/>
    </w:lvlOverride>
    <w:lvlOverride w:ilvl="1">
      <w:startOverride w:val="3"/>
    </w:lvlOverride>
  </w:num>
  <w:num w:numId="3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64A"/>
    <w:rsid w:val="000011FB"/>
    <w:rsid w:val="00002533"/>
    <w:rsid w:val="00007B33"/>
    <w:rsid w:val="000104D9"/>
    <w:rsid w:val="000140C3"/>
    <w:rsid w:val="00014681"/>
    <w:rsid w:val="00036267"/>
    <w:rsid w:val="0003709B"/>
    <w:rsid w:val="0005553A"/>
    <w:rsid w:val="000601C3"/>
    <w:rsid w:val="000733F7"/>
    <w:rsid w:val="0007705E"/>
    <w:rsid w:val="000846D6"/>
    <w:rsid w:val="000A38D6"/>
    <w:rsid w:val="000C0553"/>
    <w:rsid w:val="000D2EF8"/>
    <w:rsid w:val="000E0761"/>
    <w:rsid w:val="000E1F62"/>
    <w:rsid w:val="001133E6"/>
    <w:rsid w:val="00117666"/>
    <w:rsid w:val="00117856"/>
    <w:rsid w:val="0012015B"/>
    <w:rsid w:val="00125728"/>
    <w:rsid w:val="00126B47"/>
    <w:rsid w:val="00126C70"/>
    <w:rsid w:val="00126F16"/>
    <w:rsid w:val="00134F44"/>
    <w:rsid w:val="00137241"/>
    <w:rsid w:val="001443A6"/>
    <w:rsid w:val="0016152D"/>
    <w:rsid w:val="0016518B"/>
    <w:rsid w:val="00166DC3"/>
    <w:rsid w:val="00166E2D"/>
    <w:rsid w:val="00177856"/>
    <w:rsid w:val="00181E45"/>
    <w:rsid w:val="00184BEC"/>
    <w:rsid w:val="001B4377"/>
    <w:rsid w:val="001B6592"/>
    <w:rsid w:val="001D2A7D"/>
    <w:rsid w:val="001F6174"/>
    <w:rsid w:val="00211512"/>
    <w:rsid w:val="002138F9"/>
    <w:rsid w:val="00226F6E"/>
    <w:rsid w:val="002410C0"/>
    <w:rsid w:val="00241A66"/>
    <w:rsid w:val="00243FC4"/>
    <w:rsid w:val="002516D7"/>
    <w:rsid w:val="00251745"/>
    <w:rsid w:val="00252F4F"/>
    <w:rsid w:val="002775BE"/>
    <w:rsid w:val="002779C9"/>
    <w:rsid w:val="00277E25"/>
    <w:rsid w:val="002836EE"/>
    <w:rsid w:val="00284155"/>
    <w:rsid w:val="00287BC6"/>
    <w:rsid w:val="00291C20"/>
    <w:rsid w:val="002930CA"/>
    <w:rsid w:val="00293A6B"/>
    <w:rsid w:val="002A54BB"/>
    <w:rsid w:val="002A6CFA"/>
    <w:rsid w:val="002B2F1A"/>
    <w:rsid w:val="002C01F5"/>
    <w:rsid w:val="002C3ECF"/>
    <w:rsid w:val="002E3908"/>
    <w:rsid w:val="002F2810"/>
    <w:rsid w:val="00301C03"/>
    <w:rsid w:val="00304627"/>
    <w:rsid w:val="00304FAB"/>
    <w:rsid w:val="00310903"/>
    <w:rsid w:val="0031354F"/>
    <w:rsid w:val="0031368D"/>
    <w:rsid w:val="003212E6"/>
    <w:rsid w:val="0032154E"/>
    <w:rsid w:val="00334BAD"/>
    <w:rsid w:val="00335FF3"/>
    <w:rsid w:val="0033657D"/>
    <w:rsid w:val="00337C65"/>
    <w:rsid w:val="00340C6B"/>
    <w:rsid w:val="003434D9"/>
    <w:rsid w:val="00343C00"/>
    <w:rsid w:val="00345FD2"/>
    <w:rsid w:val="003500A5"/>
    <w:rsid w:val="003579F3"/>
    <w:rsid w:val="00364219"/>
    <w:rsid w:val="00371E3E"/>
    <w:rsid w:val="00376E63"/>
    <w:rsid w:val="003934FA"/>
    <w:rsid w:val="003947F9"/>
    <w:rsid w:val="003A1308"/>
    <w:rsid w:val="003B560A"/>
    <w:rsid w:val="003B714E"/>
    <w:rsid w:val="003C79D1"/>
    <w:rsid w:val="003C7BEA"/>
    <w:rsid w:val="003D23E0"/>
    <w:rsid w:val="003D4E49"/>
    <w:rsid w:val="003D5C6A"/>
    <w:rsid w:val="003E0A50"/>
    <w:rsid w:val="003E673E"/>
    <w:rsid w:val="003F3325"/>
    <w:rsid w:val="004146B2"/>
    <w:rsid w:val="004267B9"/>
    <w:rsid w:val="00431A61"/>
    <w:rsid w:val="00431AF1"/>
    <w:rsid w:val="00453174"/>
    <w:rsid w:val="00454066"/>
    <w:rsid w:val="00455867"/>
    <w:rsid w:val="0046321C"/>
    <w:rsid w:val="004640E9"/>
    <w:rsid w:val="00467053"/>
    <w:rsid w:val="00476FAE"/>
    <w:rsid w:val="00480D9D"/>
    <w:rsid w:val="004965DA"/>
    <w:rsid w:val="004A6F83"/>
    <w:rsid w:val="004C170E"/>
    <w:rsid w:val="004C25EB"/>
    <w:rsid w:val="004C30CE"/>
    <w:rsid w:val="004C577D"/>
    <w:rsid w:val="004D4FC0"/>
    <w:rsid w:val="004D59DB"/>
    <w:rsid w:val="004E2CB6"/>
    <w:rsid w:val="004F1EFD"/>
    <w:rsid w:val="004F54B1"/>
    <w:rsid w:val="00500244"/>
    <w:rsid w:val="005046E6"/>
    <w:rsid w:val="00511312"/>
    <w:rsid w:val="00512E91"/>
    <w:rsid w:val="005240EF"/>
    <w:rsid w:val="00532CFA"/>
    <w:rsid w:val="00540073"/>
    <w:rsid w:val="0054170A"/>
    <w:rsid w:val="00541FD9"/>
    <w:rsid w:val="00551593"/>
    <w:rsid w:val="00557F80"/>
    <w:rsid w:val="00565528"/>
    <w:rsid w:val="00575E7F"/>
    <w:rsid w:val="0057680F"/>
    <w:rsid w:val="00581202"/>
    <w:rsid w:val="005812E8"/>
    <w:rsid w:val="005924AC"/>
    <w:rsid w:val="005A0FA1"/>
    <w:rsid w:val="005A202A"/>
    <w:rsid w:val="005A53E1"/>
    <w:rsid w:val="005B1891"/>
    <w:rsid w:val="005D1B91"/>
    <w:rsid w:val="005D6C47"/>
    <w:rsid w:val="005E4307"/>
    <w:rsid w:val="005F1EDA"/>
    <w:rsid w:val="005F3623"/>
    <w:rsid w:val="005F4F26"/>
    <w:rsid w:val="00600EB1"/>
    <w:rsid w:val="00621D1A"/>
    <w:rsid w:val="00626045"/>
    <w:rsid w:val="00632D33"/>
    <w:rsid w:val="0063368C"/>
    <w:rsid w:val="0063423D"/>
    <w:rsid w:val="00662904"/>
    <w:rsid w:val="00662E5D"/>
    <w:rsid w:val="00663DA4"/>
    <w:rsid w:val="006649D2"/>
    <w:rsid w:val="0067199A"/>
    <w:rsid w:val="006731BF"/>
    <w:rsid w:val="00677EBB"/>
    <w:rsid w:val="00687C1F"/>
    <w:rsid w:val="006947A3"/>
    <w:rsid w:val="00695DD6"/>
    <w:rsid w:val="00696065"/>
    <w:rsid w:val="006963D9"/>
    <w:rsid w:val="00697B92"/>
    <w:rsid w:val="006C0869"/>
    <w:rsid w:val="006D05F5"/>
    <w:rsid w:val="006D40B9"/>
    <w:rsid w:val="006D4635"/>
    <w:rsid w:val="006E4E83"/>
    <w:rsid w:val="006F12DC"/>
    <w:rsid w:val="006F4220"/>
    <w:rsid w:val="006F5BE6"/>
    <w:rsid w:val="006F6069"/>
    <w:rsid w:val="00700636"/>
    <w:rsid w:val="0071120C"/>
    <w:rsid w:val="00713350"/>
    <w:rsid w:val="00713583"/>
    <w:rsid w:val="00716B71"/>
    <w:rsid w:val="00741220"/>
    <w:rsid w:val="00753223"/>
    <w:rsid w:val="00753EDA"/>
    <w:rsid w:val="00764D3C"/>
    <w:rsid w:val="00765BAE"/>
    <w:rsid w:val="007700B5"/>
    <w:rsid w:val="00771313"/>
    <w:rsid w:val="00771838"/>
    <w:rsid w:val="00772296"/>
    <w:rsid w:val="007742C3"/>
    <w:rsid w:val="007755F3"/>
    <w:rsid w:val="00781736"/>
    <w:rsid w:val="0078591B"/>
    <w:rsid w:val="00787CB6"/>
    <w:rsid w:val="0079437F"/>
    <w:rsid w:val="007A54F7"/>
    <w:rsid w:val="007A7D16"/>
    <w:rsid w:val="007B1C17"/>
    <w:rsid w:val="007B27B5"/>
    <w:rsid w:val="007B64C1"/>
    <w:rsid w:val="007C2E92"/>
    <w:rsid w:val="007C40EC"/>
    <w:rsid w:val="007C75BC"/>
    <w:rsid w:val="007D3659"/>
    <w:rsid w:val="007E34B8"/>
    <w:rsid w:val="007E4994"/>
    <w:rsid w:val="007F2D89"/>
    <w:rsid w:val="00807993"/>
    <w:rsid w:val="00810FBA"/>
    <w:rsid w:val="00812CA3"/>
    <w:rsid w:val="0082526C"/>
    <w:rsid w:val="00830012"/>
    <w:rsid w:val="008311A9"/>
    <w:rsid w:val="00836F28"/>
    <w:rsid w:val="00840FB2"/>
    <w:rsid w:val="00845C1E"/>
    <w:rsid w:val="00852E73"/>
    <w:rsid w:val="00853364"/>
    <w:rsid w:val="008536A7"/>
    <w:rsid w:val="008608B5"/>
    <w:rsid w:val="00866129"/>
    <w:rsid w:val="008744F1"/>
    <w:rsid w:val="00892500"/>
    <w:rsid w:val="00896825"/>
    <w:rsid w:val="00897397"/>
    <w:rsid w:val="00897C1E"/>
    <w:rsid w:val="008A1E2A"/>
    <w:rsid w:val="008A22A7"/>
    <w:rsid w:val="008B4D26"/>
    <w:rsid w:val="008C71EB"/>
    <w:rsid w:val="008D2F3A"/>
    <w:rsid w:val="008D2FDD"/>
    <w:rsid w:val="008D4B0A"/>
    <w:rsid w:val="008F5C4B"/>
    <w:rsid w:val="009016EB"/>
    <w:rsid w:val="00905B24"/>
    <w:rsid w:val="009065E8"/>
    <w:rsid w:val="00907AB9"/>
    <w:rsid w:val="009130F3"/>
    <w:rsid w:val="009158A2"/>
    <w:rsid w:val="009161EB"/>
    <w:rsid w:val="0092216E"/>
    <w:rsid w:val="00926BEE"/>
    <w:rsid w:val="009273C5"/>
    <w:rsid w:val="00930CFA"/>
    <w:rsid w:val="0093468C"/>
    <w:rsid w:val="00941BE8"/>
    <w:rsid w:val="00942EF4"/>
    <w:rsid w:val="00945908"/>
    <w:rsid w:val="009606E8"/>
    <w:rsid w:val="00965354"/>
    <w:rsid w:val="00997751"/>
    <w:rsid w:val="009A22B0"/>
    <w:rsid w:val="009A287A"/>
    <w:rsid w:val="009B2612"/>
    <w:rsid w:val="009B341F"/>
    <w:rsid w:val="009B5108"/>
    <w:rsid w:val="009C0B80"/>
    <w:rsid w:val="009D364A"/>
    <w:rsid w:val="009D4AC8"/>
    <w:rsid w:val="009E43D1"/>
    <w:rsid w:val="009F1BDD"/>
    <w:rsid w:val="009F2078"/>
    <w:rsid w:val="009F434F"/>
    <w:rsid w:val="009F4570"/>
    <w:rsid w:val="00A07E5B"/>
    <w:rsid w:val="00A104C1"/>
    <w:rsid w:val="00A2081B"/>
    <w:rsid w:val="00A2578E"/>
    <w:rsid w:val="00A266BC"/>
    <w:rsid w:val="00A26EFE"/>
    <w:rsid w:val="00A316AD"/>
    <w:rsid w:val="00A33478"/>
    <w:rsid w:val="00A3508D"/>
    <w:rsid w:val="00A35137"/>
    <w:rsid w:val="00A414DD"/>
    <w:rsid w:val="00A67EAF"/>
    <w:rsid w:val="00A72904"/>
    <w:rsid w:val="00A74794"/>
    <w:rsid w:val="00A7629F"/>
    <w:rsid w:val="00A80818"/>
    <w:rsid w:val="00A83513"/>
    <w:rsid w:val="00A852A5"/>
    <w:rsid w:val="00A90B1B"/>
    <w:rsid w:val="00A95929"/>
    <w:rsid w:val="00AA0600"/>
    <w:rsid w:val="00AA3D39"/>
    <w:rsid w:val="00AA4208"/>
    <w:rsid w:val="00AA47F4"/>
    <w:rsid w:val="00AB2C6D"/>
    <w:rsid w:val="00AC0A5C"/>
    <w:rsid w:val="00AD50EF"/>
    <w:rsid w:val="00AE134A"/>
    <w:rsid w:val="00AE23C1"/>
    <w:rsid w:val="00AE3B71"/>
    <w:rsid w:val="00AE51AE"/>
    <w:rsid w:val="00AF08AD"/>
    <w:rsid w:val="00AF108D"/>
    <w:rsid w:val="00AF6965"/>
    <w:rsid w:val="00AF6992"/>
    <w:rsid w:val="00B04537"/>
    <w:rsid w:val="00B124CE"/>
    <w:rsid w:val="00B16640"/>
    <w:rsid w:val="00B16D03"/>
    <w:rsid w:val="00B3184B"/>
    <w:rsid w:val="00B35246"/>
    <w:rsid w:val="00B4377E"/>
    <w:rsid w:val="00B53910"/>
    <w:rsid w:val="00B64166"/>
    <w:rsid w:val="00B64BB2"/>
    <w:rsid w:val="00B66B4E"/>
    <w:rsid w:val="00B81E09"/>
    <w:rsid w:val="00B90589"/>
    <w:rsid w:val="00B91902"/>
    <w:rsid w:val="00B95380"/>
    <w:rsid w:val="00BA63A8"/>
    <w:rsid w:val="00BA66B1"/>
    <w:rsid w:val="00BB04C7"/>
    <w:rsid w:val="00BC1A41"/>
    <w:rsid w:val="00BC4D0B"/>
    <w:rsid w:val="00BC68A2"/>
    <w:rsid w:val="00BD676E"/>
    <w:rsid w:val="00BD7C21"/>
    <w:rsid w:val="00BE1995"/>
    <w:rsid w:val="00BF1825"/>
    <w:rsid w:val="00C0125B"/>
    <w:rsid w:val="00C10FD6"/>
    <w:rsid w:val="00C117F0"/>
    <w:rsid w:val="00C121B7"/>
    <w:rsid w:val="00C124DE"/>
    <w:rsid w:val="00C144C0"/>
    <w:rsid w:val="00C146FF"/>
    <w:rsid w:val="00C151D6"/>
    <w:rsid w:val="00C17365"/>
    <w:rsid w:val="00C206C9"/>
    <w:rsid w:val="00C33D8C"/>
    <w:rsid w:val="00C36CE4"/>
    <w:rsid w:val="00C40631"/>
    <w:rsid w:val="00C55EBE"/>
    <w:rsid w:val="00C76E8D"/>
    <w:rsid w:val="00C81E75"/>
    <w:rsid w:val="00C94E11"/>
    <w:rsid w:val="00CA193D"/>
    <w:rsid w:val="00CC0F17"/>
    <w:rsid w:val="00CC34A9"/>
    <w:rsid w:val="00CC54D8"/>
    <w:rsid w:val="00CD127D"/>
    <w:rsid w:val="00CE2080"/>
    <w:rsid w:val="00CE777F"/>
    <w:rsid w:val="00CF0035"/>
    <w:rsid w:val="00CF4D66"/>
    <w:rsid w:val="00D03075"/>
    <w:rsid w:val="00D03BBA"/>
    <w:rsid w:val="00D30B75"/>
    <w:rsid w:val="00D30DB4"/>
    <w:rsid w:val="00D323E8"/>
    <w:rsid w:val="00D44CD6"/>
    <w:rsid w:val="00D45075"/>
    <w:rsid w:val="00D45085"/>
    <w:rsid w:val="00D452B8"/>
    <w:rsid w:val="00D47EC7"/>
    <w:rsid w:val="00D50995"/>
    <w:rsid w:val="00D517CC"/>
    <w:rsid w:val="00D534B2"/>
    <w:rsid w:val="00D62C3A"/>
    <w:rsid w:val="00D676AE"/>
    <w:rsid w:val="00D821FA"/>
    <w:rsid w:val="00D83E89"/>
    <w:rsid w:val="00D87492"/>
    <w:rsid w:val="00D928A5"/>
    <w:rsid w:val="00D92ADE"/>
    <w:rsid w:val="00D96B61"/>
    <w:rsid w:val="00DA5E00"/>
    <w:rsid w:val="00DB06BE"/>
    <w:rsid w:val="00DB7217"/>
    <w:rsid w:val="00DC10F0"/>
    <w:rsid w:val="00DC57B1"/>
    <w:rsid w:val="00DF0786"/>
    <w:rsid w:val="00DF151B"/>
    <w:rsid w:val="00E04755"/>
    <w:rsid w:val="00E17310"/>
    <w:rsid w:val="00E355F7"/>
    <w:rsid w:val="00E45D08"/>
    <w:rsid w:val="00E57F33"/>
    <w:rsid w:val="00E721BA"/>
    <w:rsid w:val="00E77B6F"/>
    <w:rsid w:val="00E80C41"/>
    <w:rsid w:val="00E80E2B"/>
    <w:rsid w:val="00E82565"/>
    <w:rsid w:val="00E8505F"/>
    <w:rsid w:val="00EA09BD"/>
    <w:rsid w:val="00EA0F54"/>
    <w:rsid w:val="00EA2135"/>
    <w:rsid w:val="00EB6971"/>
    <w:rsid w:val="00EB6F3B"/>
    <w:rsid w:val="00EC5F2D"/>
    <w:rsid w:val="00ED11A5"/>
    <w:rsid w:val="00ED201C"/>
    <w:rsid w:val="00ED5589"/>
    <w:rsid w:val="00ED6EF0"/>
    <w:rsid w:val="00EE5EDB"/>
    <w:rsid w:val="00EE6391"/>
    <w:rsid w:val="00EF172A"/>
    <w:rsid w:val="00EF3186"/>
    <w:rsid w:val="00EF38A0"/>
    <w:rsid w:val="00EF434C"/>
    <w:rsid w:val="00F03CB8"/>
    <w:rsid w:val="00F12354"/>
    <w:rsid w:val="00F1324A"/>
    <w:rsid w:val="00F1459F"/>
    <w:rsid w:val="00F160A3"/>
    <w:rsid w:val="00F2715E"/>
    <w:rsid w:val="00F50F88"/>
    <w:rsid w:val="00F53061"/>
    <w:rsid w:val="00F61520"/>
    <w:rsid w:val="00F66DDD"/>
    <w:rsid w:val="00F70791"/>
    <w:rsid w:val="00F808E4"/>
    <w:rsid w:val="00F835BC"/>
    <w:rsid w:val="00F938D8"/>
    <w:rsid w:val="00F964F1"/>
    <w:rsid w:val="00FA149B"/>
    <w:rsid w:val="00FA39E5"/>
    <w:rsid w:val="00FA763F"/>
    <w:rsid w:val="00FC5CC2"/>
    <w:rsid w:val="00FD4C23"/>
    <w:rsid w:val="00FE1FB7"/>
    <w:rsid w:val="00FE6D73"/>
    <w:rsid w:val="00FF0EC7"/>
    <w:rsid w:val="00FF21F4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9D364A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9D364A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</w:rPr>
  </w:style>
  <w:style w:type="paragraph" w:styleId="af4">
    <w:name w:val="Title"/>
    <w:basedOn w:val="a"/>
    <w:next w:val="a"/>
    <w:link w:val="af5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f5">
    <w:name w:val="Название Знак"/>
    <w:basedOn w:val="a0"/>
    <w:link w:val="af4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161EB"/>
    <w:pPr>
      <w:tabs>
        <w:tab w:val="left" w:pos="567"/>
        <w:tab w:val="right" w:leader="dot" w:pos="9498"/>
      </w:tabs>
      <w:spacing w:line="276" w:lineRule="auto"/>
      <w:ind w:right="567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bidi="en-US"/>
    </w:rPr>
  </w:style>
  <w:style w:type="paragraph" w:customStyle="1" w:styleId="2c">
    <w:name w:val="Обычный2"/>
    <w:rsid w:val="00304FA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2">
    <w:name w:val="Рисунок/Таблица"/>
    <w:basedOn w:val="a"/>
    <w:qFormat/>
    <w:rsid w:val="00304FAB"/>
    <w:pPr>
      <w:spacing w:after="120"/>
      <w:ind w:firstLine="567"/>
      <w:jc w:val="center"/>
    </w:pPr>
    <w:rPr>
      <w:rFonts w:ascii="Times New Roman" w:hAnsi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paragraph" w:customStyle="1" w:styleId="2c">
    <w:name w:val="Обычный2"/>
    <w:rsid w:val="00304FA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2">
    <w:name w:val="Рисунок/Таблица"/>
    <w:basedOn w:val="a"/>
    <w:qFormat/>
    <w:rsid w:val="00304FAB"/>
    <w:pPr>
      <w:spacing w:after="120"/>
      <w:ind w:firstLine="567"/>
      <w:jc w:val="center"/>
    </w:pPr>
    <w:rPr>
      <w:rFonts w:ascii="Times New Roman" w:hAnsi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9511-D025-4DF8-A61F-35C28E43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35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2013-08-29T08:07:00Z</cp:lastPrinted>
  <dcterms:created xsi:type="dcterms:W3CDTF">2013-07-22T04:34:00Z</dcterms:created>
  <dcterms:modified xsi:type="dcterms:W3CDTF">2013-08-29T13:51:00Z</dcterms:modified>
</cp:coreProperties>
</file>